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26F" w:rsidRPr="00250BE5" w:rsidRDefault="0040426F" w:rsidP="00404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«Сверхурочная работа»</w:t>
      </w:r>
    </w:p>
    <w:p w:rsidR="0040426F" w:rsidRPr="00250BE5" w:rsidRDefault="0040426F" w:rsidP="00404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0426F" w:rsidRPr="00250BE5" w:rsidRDefault="0040426F" w:rsidP="00404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Согласно части 1 статьи 119 Трудового кодекса Республики Беларусь (далее –ТК) сверхурочной считается работа, выполненная работником по предложению, распоряжению или с ведома нанимателя сверх установленной для него продолжительности рабочего времени, предусмотренной правилами внутреннего трудового распорядка или графиком работы (сменности).</w:t>
      </w:r>
    </w:p>
    <w:p w:rsidR="0040426F" w:rsidRPr="00250BE5" w:rsidRDefault="0040426F" w:rsidP="00404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Не признается сверхурочной работа,</w:t>
      </w:r>
      <w:r w:rsidRPr="00250BE5">
        <w:rPr>
          <w:rFonts w:ascii="Times New Roman" w:eastAsia="Calibri" w:hAnsi="Times New Roman" w:cs="Times New Roman"/>
          <w:color w:val="242424"/>
          <w:sz w:val="30"/>
          <w:szCs w:val="30"/>
          <w:lang w:eastAsia="en-US"/>
        </w:rPr>
        <w:t xml:space="preserve"> выполненная сверх установленной продолжительности рабочего времени</w:t>
      </w:r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: 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по инициативе самого работника без предложения, распоряжения или ведома нанимателя;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работниками с неполным рабочим временем в пределах полного рабочего дня (смены), полной рабочей недели;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работниками по совместительству у того же нанимателя, а также у другого нанимателя сверх времени основной работы;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работниками-надомниками.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Привлечение к сверхурочным работам допускается только с согласия работника, за исключением случаев, предусмотренных статьей 121 ТК, а также коллективным договором, соглашением.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К сверхурочным работам не допускаются: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беременные женщины;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работники моложе восемнадцати лет;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работники, получающие общее среднее образование, специальное образование на уровне общего среднего образования, профессионально-техническое, среднее специальное и высшее образование в вечерней, заочной или дистанционной форме получения образования, научно-ориентированное образование в заочной форме получения образования или в форме соискательства, в дни учебных занятий;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освобожденные от сверхурочных работ в соответствии с </w:t>
      </w: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заключением </w:t>
      </w: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врачебно-консультационной комиссии;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другие категории работников в соответствии с законодательством.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Женщины, имеющие детей в возрасте до четырнадцати лет (детей-инвалидов - до восемнадцати лет), и инвалиды могут привлекаться к сверхурочным работам только с их письменного согласия, причем инвалиды только в случае, когда такие работы не запрещены им индивидуальными программами реабилитации, </w:t>
      </w:r>
      <w:proofErr w:type="spellStart"/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абилитации</w:t>
      </w:r>
      <w:proofErr w:type="spellEnd"/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инвалидов. 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Сверхурочные работы без согласия работника допускаются только в следующих исключительных случаях: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t>1) при производстве работ для предотвращения катастрофы, производственной аварии, немедленного устранения их последствий или последствий стихийного бедствия, предотвращения несчастных случаев, оказания скорой медицинской помощи;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Calibri" w:hAnsi="Times New Roman" w:cs="Times New Roman"/>
          <w:color w:val="242424"/>
          <w:sz w:val="30"/>
          <w:szCs w:val="30"/>
        </w:rPr>
        <w:lastRenderedPageBreak/>
        <w:t>2) при производстве общественно необходимых работ по водоснабжению, газоснабжению, отоплению, освещению, канализации, транспорту, связи - для устранения случайных или неожиданных обстоятельств, нарушающих правильное их функционирование.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Сверхурочные работы не должны превышать для каждого работника 10 часов в рабочую неделю и 180 часов в год, а продолжительность ежедневной работы с учетом сверхурочных работ не должна превышать 12 часов.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В предельное количество не включаются сверхурочные работы, выполненные в случаях, предусмотренных статьей 121 ТК.</w:t>
      </w: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250BE5">
        <w:rPr>
          <w:rFonts w:ascii="Times New Roman" w:eastAsia="Times New Roman" w:hAnsi="Times New Roman" w:cs="Times New Roman"/>
          <w:color w:val="242424"/>
          <w:sz w:val="30"/>
          <w:szCs w:val="30"/>
        </w:rPr>
        <w:t>Наниматель обязан вести точный учет сверхурочных работ, выполненных каждым работником. Информация об их количестве предоставляется работнику по его требованию.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95"/>
        <w:gridCol w:w="2378"/>
      </w:tblGrid>
      <w:tr w:rsidR="0040426F" w:rsidRPr="00250BE5" w:rsidTr="004F5A25">
        <w:tc>
          <w:tcPr>
            <w:tcW w:w="4390" w:type="dxa"/>
          </w:tcPr>
          <w:p w:rsidR="0040426F" w:rsidRPr="00250BE5" w:rsidRDefault="0040426F" w:rsidP="004F5A25">
            <w:pPr>
              <w:spacing w:before="480" w:after="160" w:line="259" w:lineRule="auto"/>
              <w:rPr>
                <w:rFonts w:cs="Times New Roman"/>
              </w:rPr>
            </w:pPr>
            <w:r w:rsidRPr="00250BE5">
              <w:rPr>
                <w:rFonts w:cs="Times New Roman"/>
              </w:rPr>
              <w:t>Главный государственный инспектор отдела надзора за соблюдением законодательства об охране труда Могилевского областного управления Департамента государственной инспекции труда</w:t>
            </w:r>
          </w:p>
        </w:tc>
        <w:tc>
          <w:tcPr>
            <w:tcW w:w="2295" w:type="dxa"/>
          </w:tcPr>
          <w:p w:rsidR="0040426F" w:rsidRPr="00250BE5" w:rsidRDefault="0040426F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</w:tc>
        <w:tc>
          <w:tcPr>
            <w:tcW w:w="2378" w:type="dxa"/>
          </w:tcPr>
          <w:p w:rsidR="0040426F" w:rsidRPr="00250BE5" w:rsidRDefault="0040426F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40426F" w:rsidRPr="00250BE5" w:rsidRDefault="0040426F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40426F" w:rsidRPr="00250BE5" w:rsidRDefault="0040426F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  <w:r w:rsidRPr="00250BE5">
              <w:rPr>
                <w:rFonts w:cs="Times New Roman"/>
              </w:rPr>
              <w:t xml:space="preserve">Е.С. </w:t>
            </w:r>
            <w:proofErr w:type="spellStart"/>
            <w:r w:rsidRPr="00250BE5">
              <w:rPr>
                <w:rFonts w:cs="Times New Roman"/>
              </w:rPr>
              <w:t>Матыкова</w:t>
            </w:r>
            <w:proofErr w:type="spellEnd"/>
          </w:p>
        </w:tc>
      </w:tr>
    </w:tbl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</w:p>
    <w:p w:rsidR="0040426F" w:rsidRPr="00250BE5" w:rsidRDefault="0040426F" w:rsidP="00404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42424"/>
          <w:sz w:val="30"/>
          <w:szCs w:val="30"/>
        </w:rPr>
      </w:pPr>
    </w:p>
    <w:p w:rsidR="0040426F" w:rsidRDefault="0040426F">
      <w:bookmarkStart w:id="0" w:name="_GoBack"/>
      <w:bookmarkEnd w:id="0"/>
    </w:p>
    <w:sectPr w:rsidR="0040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F"/>
    <w:rsid w:val="004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F7AB-3CAF-4AC3-A317-6C0E277E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0426F"/>
    <w:pPr>
      <w:spacing w:after="0" w:line="240" w:lineRule="auto"/>
    </w:pPr>
    <w:rPr>
      <w:rFonts w:ascii="Times New Roman" w:eastAsia="Calibri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2025-06-24T13:03:00Z</dcterms:created>
  <dcterms:modified xsi:type="dcterms:W3CDTF">2025-06-24T13:03:00Z</dcterms:modified>
</cp:coreProperties>
</file>