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4311C" w14:textId="1C82AB9B" w:rsidR="00944667" w:rsidRPr="00BF327F" w:rsidRDefault="00944667" w:rsidP="001430AB">
      <w:pPr>
        <w:spacing w:beforeAutospacing="1" w:afterAutospacing="1"/>
        <w:jc w:val="both"/>
        <w:rPr>
          <w:rFonts w:eastAsia="Times New Roman"/>
          <w:b/>
          <w:bCs/>
          <w:color w:val="1A1A1A"/>
          <w:sz w:val="28"/>
          <w:szCs w:val="28"/>
          <w:lang w:eastAsia="ru-RU"/>
        </w:rPr>
      </w:pPr>
      <w:bookmarkStart w:id="0" w:name="_Hlk165382884"/>
      <w:r w:rsidRPr="00BF327F">
        <w:rPr>
          <w:rFonts w:eastAsia="Times New Roman"/>
          <w:b/>
          <w:bCs/>
          <w:color w:val="1A1A1A"/>
          <w:sz w:val="28"/>
          <w:szCs w:val="28"/>
          <w:lang w:eastAsia="ru-RU"/>
        </w:rPr>
        <w:t>О</w:t>
      </w:r>
      <w:r w:rsidR="000439FA" w:rsidRPr="00BF327F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 сроке</w:t>
      </w:r>
      <w:r w:rsidRPr="00BF327F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 уплат</w:t>
      </w:r>
      <w:r w:rsidR="000439FA" w:rsidRPr="00BF327F">
        <w:rPr>
          <w:rFonts w:eastAsia="Times New Roman"/>
          <w:b/>
          <w:bCs/>
          <w:color w:val="1A1A1A"/>
          <w:sz w:val="28"/>
          <w:szCs w:val="28"/>
          <w:lang w:eastAsia="ru-RU"/>
        </w:rPr>
        <w:t>ы</w:t>
      </w:r>
      <w:r w:rsidRPr="00BF327F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 подоходного налога</w:t>
      </w:r>
      <w:r w:rsidR="001430AB" w:rsidRPr="00BF327F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 </w:t>
      </w:r>
      <w:r w:rsidRPr="00BF327F">
        <w:rPr>
          <w:rFonts w:eastAsia="Times New Roman"/>
          <w:b/>
          <w:bCs/>
          <w:color w:val="1A1A1A"/>
          <w:sz w:val="28"/>
          <w:szCs w:val="28"/>
          <w:lang w:eastAsia="ru-RU"/>
        </w:rPr>
        <w:t>физическим лицом</w:t>
      </w:r>
    </w:p>
    <w:p w14:paraId="5AC0BBB8" w14:textId="630298FC" w:rsidR="00944667" w:rsidRPr="00BF327F" w:rsidRDefault="00944667" w:rsidP="00045664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Налоговым кодексом Республики Беларусь (далее – Налоговый кодекс) установлено, что у</w:t>
      </w:r>
      <w:r w:rsidR="00F10092" w:rsidRPr="00BF327F">
        <w:rPr>
          <w:rFonts w:eastAsia="Times New Roman"/>
          <w:color w:val="1A1A1A"/>
          <w:sz w:val="28"/>
          <w:szCs w:val="28"/>
          <w:lang w:eastAsia="ru-RU"/>
        </w:rPr>
        <w:t>плата физическим лицом подоходного налога с физических лиц, исчисленного на основании представленной налоговой декларации</w:t>
      </w:r>
      <w:r w:rsidR="000439FA" w:rsidRPr="00BF327F">
        <w:rPr>
          <w:rFonts w:eastAsia="Times New Roman"/>
          <w:color w:val="1A1A1A"/>
          <w:sz w:val="28"/>
          <w:szCs w:val="28"/>
          <w:lang w:eastAsia="ru-RU"/>
        </w:rPr>
        <w:t xml:space="preserve"> (далее – подоходный налог)</w:t>
      </w:r>
      <w:r w:rsidR="00F10092" w:rsidRPr="00BF327F">
        <w:rPr>
          <w:rFonts w:eastAsia="Times New Roman"/>
          <w:color w:val="1A1A1A"/>
          <w:sz w:val="28"/>
          <w:szCs w:val="28"/>
          <w:lang w:eastAsia="ru-RU"/>
        </w:rPr>
        <w:t>, производится не позднее 1 июня года, следующего за отчетным календарным годом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.</w:t>
      </w:r>
    </w:p>
    <w:p w14:paraId="109CD154" w14:textId="22EF4B6C" w:rsidR="000768E7" w:rsidRPr="00BF327F" w:rsidRDefault="00944667" w:rsidP="00BF327F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Уплата производится на</w:t>
      </w:r>
      <w:r w:rsidR="00F10092" w:rsidRPr="00BF327F">
        <w:rPr>
          <w:rFonts w:eastAsia="Times New Roman"/>
          <w:color w:val="1A1A1A"/>
          <w:sz w:val="28"/>
          <w:szCs w:val="28"/>
          <w:lang w:eastAsia="ru-RU"/>
        </w:rPr>
        <w:t xml:space="preserve"> основании извещения на уплату подоходного налога, вручаемого налоговым органом не позднее 30 апреля года, следующего за отчетным календарным годом.</w:t>
      </w:r>
    </w:p>
    <w:p w14:paraId="5C55979A" w14:textId="132D6444" w:rsidR="00F10092" w:rsidRPr="00BF327F" w:rsidRDefault="00F10092" w:rsidP="00045664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 xml:space="preserve">Поскольку установленный </w:t>
      </w:r>
      <w:r w:rsidR="00944667" w:rsidRPr="00BF327F">
        <w:rPr>
          <w:rFonts w:eastAsia="Times New Roman"/>
          <w:color w:val="1A1A1A"/>
          <w:sz w:val="28"/>
          <w:szCs w:val="28"/>
          <w:lang w:eastAsia="ru-RU"/>
        </w:rPr>
        <w:t>Налоговым кодексом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 xml:space="preserve"> срок уплаты подоходного налога – 1 июня 2024 г. - приходится на выходной день, то на основании части седьмой статьи 4 </w:t>
      </w:r>
      <w:r w:rsidR="000439FA" w:rsidRPr="00BF327F">
        <w:rPr>
          <w:rFonts w:eastAsia="Times New Roman"/>
          <w:color w:val="1A1A1A"/>
          <w:sz w:val="28"/>
          <w:szCs w:val="28"/>
          <w:lang w:eastAsia="ru-RU"/>
        </w:rPr>
        <w:t>Налогового кодекса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 xml:space="preserve"> подоходный налог, исчисленный налоговым органом на основании представленной физическим лицом налоговой декларации за 2023 год, подлеж</w:t>
      </w:r>
      <w:r w:rsidR="00192A50">
        <w:rPr>
          <w:rFonts w:eastAsia="Times New Roman"/>
          <w:color w:val="1A1A1A"/>
          <w:sz w:val="28"/>
          <w:szCs w:val="28"/>
          <w:lang w:eastAsia="ru-RU"/>
        </w:rPr>
        <w:t>ал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 xml:space="preserve"> уплате в бюджет в </w:t>
      </w:r>
      <w:r w:rsidR="000439FA" w:rsidRPr="00BF327F">
        <w:rPr>
          <w:rFonts w:eastAsia="Times New Roman"/>
          <w:color w:val="1A1A1A"/>
          <w:sz w:val="28"/>
          <w:szCs w:val="28"/>
          <w:lang w:eastAsia="ru-RU"/>
        </w:rPr>
        <w:t xml:space="preserve">ближайший следующий за ним рабочий день </w:t>
      </w:r>
      <w:r w:rsidR="00F14941">
        <w:rPr>
          <w:rFonts w:eastAsia="Times New Roman"/>
          <w:color w:val="1A1A1A"/>
          <w:sz w:val="28"/>
          <w:szCs w:val="28"/>
          <w:lang w:eastAsia="ru-RU"/>
        </w:rPr>
        <w:t>–</w:t>
      </w:r>
      <w:r w:rsidR="000439FA" w:rsidRPr="00BF327F">
        <w:rPr>
          <w:rFonts w:eastAsia="Times New Roman"/>
          <w:color w:val="1A1A1A"/>
          <w:sz w:val="28"/>
          <w:szCs w:val="28"/>
          <w:lang w:eastAsia="ru-RU"/>
        </w:rPr>
        <w:t xml:space="preserve"> </w:t>
      </w:r>
      <w:r w:rsidRPr="00F14941">
        <w:rPr>
          <w:rFonts w:eastAsia="Times New Roman"/>
          <w:b/>
          <w:bCs/>
          <w:color w:val="1A1A1A"/>
          <w:sz w:val="28"/>
          <w:szCs w:val="28"/>
          <w:lang w:eastAsia="ru-RU"/>
        </w:rPr>
        <w:t>не позднее 3 июня 2024 года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.</w:t>
      </w:r>
      <w:r w:rsidR="000439FA" w:rsidRPr="00BF327F">
        <w:rPr>
          <w:rFonts w:eastAsia="Times New Roman"/>
          <w:color w:val="1A1A1A"/>
          <w:sz w:val="28"/>
          <w:szCs w:val="28"/>
          <w:lang w:eastAsia="ru-RU"/>
        </w:rPr>
        <w:t xml:space="preserve"> </w:t>
      </w:r>
    </w:p>
    <w:p w14:paraId="662E665A" w14:textId="3F0B3337" w:rsidR="000439FA" w:rsidRPr="00BF327F" w:rsidRDefault="000439FA" w:rsidP="00045664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Нарушение физическим лицом срока уплаты подоходного налога</w:t>
      </w:r>
      <w:r w:rsidR="00966BB0" w:rsidRPr="00BF327F">
        <w:rPr>
          <w:rFonts w:eastAsia="Times New Roman"/>
          <w:color w:val="1A1A1A"/>
          <w:sz w:val="28"/>
          <w:szCs w:val="28"/>
          <w:lang w:eastAsia="ru-RU"/>
        </w:rPr>
        <w:t xml:space="preserve"> 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(3</w:t>
      </w:r>
      <w:r w:rsidR="00966BB0"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июня 2024 год)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, исчисленного на основании представленной налоговой декларации за 2023 год, если неуплаченная или неполностью уплаченная сумма налога превышает одну базовую величину,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ВЛЕЧЕТ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 наложение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ШТРАФА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 в размере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15 % 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от неуплаченной суммы налога, но не менее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0,5 БАЗОВОЙ ВЕЛИЧИНЫ.</w:t>
      </w:r>
    </w:p>
    <w:bookmarkEnd w:id="0"/>
    <w:p w14:paraId="7D9782D3" w14:textId="3DEBC4BF" w:rsidR="00EC0D9C" w:rsidRPr="00BF327F" w:rsidRDefault="004A0046" w:rsidP="00EC0D9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F327F">
        <w:rPr>
          <w:b/>
          <w:bCs/>
          <w:sz w:val="28"/>
          <w:szCs w:val="28"/>
        </w:rPr>
        <w:t>Способы уплаты подоходного налога:</w:t>
      </w:r>
      <w:r w:rsidRPr="00BF327F">
        <w:rPr>
          <w:sz w:val="28"/>
          <w:szCs w:val="28"/>
        </w:rPr>
        <w:t xml:space="preserve"> </w:t>
      </w:r>
      <w:bookmarkStart w:id="1" w:name="_Hlk165383886"/>
      <w:r w:rsidR="00EC0D9C" w:rsidRPr="00BF327F">
        <w:rPr>
          <w:sz w:val="28"/>
          <w:szCs w:val="28"/>
        </w:rPr>
        <w:t>наличными деньгами – в отделениях банка и почтовой связи</w:t>
      </w:r>
      <w:r w:rsidR="00BB4DBF" w:rsidRPr="00BF327F">
        <w:rPr>
          <w:sz w:val="28"/>
          <w:szCs w:val="28"/>
        </w:rPr>
        <w:t xml:space="preserve">, </w:t>
      </w:r>
      <w:r w:rsidR="00EC0D9C" w:rsidRPr="00BF327F">
        <w:rPr>
          <w:sz w:val="28"/>
          <w:szCs w:val="28"/>
        </w:rPr>
        <w:t xml:space="preserve">безналичным путем – в </w:t>
      </w:r>
      <w:proofErr w:type="spellStart"/>
      <w:r w:rsidR="00EC0D9C" w:rsidRPr="00BF327F">
        <w:rPr>
          <w:sz w:val="28"/>
          <w:szCs w:val="28"/>
        </w:rPr>
        <w:t>инфокиосках</w:t>
      </w:r>
      <w:proofErr w:type="spellEnd"/>
      <w:r w:rsidR="00EC0D9C" w:rsidRPr="00BF327F">
        <w:rPr>
          <w:sz w:val="28"/>
          <w:szCs w:val="28"/>
        </w:rPr>
        <w:t xml:space="preserve"> или с помощью интернет-банкинга (система ЕРИП)</w:t>
      </w:r>
      <w:r w:rsidR="00BB4DBF" w:rsidRPr="00BF327F">
        <w:rPr>
          <w:sz w:val="28"/>
          <w:szCs w:val="28"/>
        </w:rPr>
        <w:t>, в том числе в личном кабинете плательщика.</w:t>
      </w:r>
    </w:p>
    <w:p w14:paraId="155695DB" w14:textId="3882D8B5" w:rsidR="00F10092" w:rsidRPr="00BF327F" w:rsidRDefault="00F10092" w:rsidP="001430AB">
      <w:pPr>
        <w:jc w:val="both"/>
        <w:rPr>
          <w:sz w:val="28"/>
          <w:szCs w:val="28"/>
        </w:rPr>
      </w:pPr>
    </w:p>
    <w:p w14:paraId="29AA5647" w14:textId="182F04D2" w:rsidR="00F10092" w:rsidRPr="00BF327F" w:rsidRDefault="00920B75" w:rsidP="001430AB">
      <w:pPr>
        <w:jc w:val="both"/>
        <w:rPr>
          <w:sz w:val="28"/>
          <w:szCs w:val="28"/>
        </w:rPr>
      </w:pPr>
      <w:r w:rsidRPr="00BF327F">
        <w:rPr>
          <w:sz w:val="28"/>
          <w:szCs w:val="28"/>
        </w:rPr>
        <w:t>Уплата налога через личный кабинет</w:t>
      </w:r>
    </w:p>
    <w:p w14:paraId="04902178" w14:textId="77777777" w:rsidR="00920B75" w:rsidRPr="00BF327F" w:rsidRDefault="00920B75" w:rsidP="001430AB">
      <w:pPr>
        <w:pStyle w:val="a3"/>
        <w:spacing w:before="0" w:after="0"/>
        <w:jc w:val="both"/>
        <w:rPr>
          <w:color w:val="1A1A1A"/>
          <w:sz w:val="28"/>
          <w:szCs w:val="28"/>
        </w:rPr>
      </w:pPr>
      <w:r w:rsidRPr="00BF327F">
        <w:rPr>
          <w:color w:val="1A1A1A"/>
          <w:sz w:val="28"/>
          <w:szCs w:val="28"/>
        </w:rPr>
        <w:t>Сегодня данная услуга доступна клиентам </w:t>
      </w:r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ОАО «АСБ Беларусбанк», ОАО «Белгазпромбанк», ЗАО «Альфа-Банк», ОАО «</w:t>
      </w:r>
      <w:proofErr w:type="spellStart"/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Белинвестбанк</w:t>
      </w:r>
      <w:proofErr w:type="spellEnd"/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», ОАО «Приорбанк», ОАО «</w:t>
      </w:r>
      <w:proofErr w:type="spellStart"/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Технобанк</w:t>
      </w:r>
      <w:proofErr w:type="spellEnd"/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», ОАО «</w:t>
      </w:r>
      <w:proofErr w:type="spellStart"/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Белагропромбанк</w:t>
      </w:r>
      <w:proofErr w:type="spellEnd"/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».</w:t>
      </w:r>
    </w:p>
    <w:bookmarkEnd w:id="1"/>
    <w:p w14:paraId="2860B5F6" w14:textId="2052CB77" w:rsidR="00920B75" w:rsidRPr="00BF327F" w:rsidRDefault="00920B75" w:rsidP="001430AB">
      <w:pPr>
        <w:pStyle w:val="a3"/>
        <w:spacing w:before="0" w:after="0"/>
        <w:jc w:val="both"/>
        <w:rPr>
          <w:color w:val="1A1A1A"/>
          <w:sz w:val="28"/>
          <w:szCs w:val="28"/>
        </w:rPr>
      </w:pPr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 xml:space="preserve">ПОРЯДОК ДЕЙСТВИЙ ФИЗИЧЕСКОГО ЛИЦА </w:t>
      </w:r>
      <w:r w:rsidR="00045664"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 xml:space="preserve">– </w:t>
      </w:r>
      <w:r w:rsidRPr="00BF327F">
        <w:rPr>
          <w:color w:val="1A1A1A"/>
          <w:sz w:val="28"/>
          <w:szCs w:val="28"/>
        </w:rPr>
        <w:t>пользователя «Личного кабинета плательщика»:</w:t>
      </w:r>
    </w:p>
    <w:p w14:paraId="21316F24" w14:textId="786301F8" w:rsidR="00920B75" w:rsidRPr="00BF327F" w:rsidRDefault="00920B75" w:rsidP="001430AB">
      <w:pPr>
        <w:pStyle w:val="a3"/>
        <w:spacing w:before="0" w:after="0"/>
        <w:jc w:val="both"/>
        <w:rPr>
          <w:color w:val="1A1A1A"/>
          <w:sz w:val="28"/>
          <w:szCs w:val="28"/>
        </w:rPr>
      </w:pPr>
      <w:r w:rsidRPr="00BF327F">
        <w:rPr>
          <w:color w:val="1A1A1A"/>
          <w:sz w:val="28"/>
          <w:szCs w:val="28"/>
        </w:rPr>
        <w:t>1.</w:t>
      </w:r>
      <w:r w:rsidR="00045664" w:rsidRPr="00BF327F">
        <w:rPr>
          <w:color w:val="1A1A1A"/>
          <w:sz w:val="28"/>
          <w:szCs w:val="28"/>
        </w:rPr>
        <w:t> </w:t>
      </w:r>
      <w:r w:rsidRPr="00BF327F">
        <w:rPr>
          <w:color w:val="1A1A1A"/>
          <w:sz w:val="28"/>
          <w:szCs w:val="28"/>
        </w:rPr>
        <w:t>Зайти на портале МНС в «Личный кабинет плательщика» (</w:t>
      </w:r>
      <w:hyperlink r:id="rId4" w:history="1">
        <w:r w:rsidRPr="00BF327F">
          <w:rPr>
            <w:rStyle w:val="a4"/>
            <w:b/>
            <w:bCs/>
            <w:i/>
            <w:iCs/>
            <w:sz w:val="28"/>
            <w:szCs w:val="28"/>
            <w:bdr w:val="none" w:sz="0" w:space="0" w:color="auto" w:frame="1"/>
          </w:rPr>
          <w:t>http://www.portal.nalog.gov.by/web/nalog/login?p_p_id=58&amp;p_p_lifecycle=0&amp;_58_redirect=/user_office</w:t>
        </w:r>
      </w:hyperlink>
      <w:r w:rsidRPr="00BF327F">
        <w:rPr>
          <w:color w:val="1A1A1A"/>
          <w:sz w:val="28"/>
          <w:szCs w:val="28"/>
        </w:rPr>
        <w:t>)</w:t>
      </w:r>
    </w:p>
    <w:p w14:paraId="00818A94" w14:textId="6A49AEF0" w:rsidR="00920B75" w:rsidRPr="00BF327F" w:rsidRDefault="00920B75" w:rsidP="001430AB">
      <w:pPr>
        <w:pStyle w:val="a3"/>
        <w:spacing w:before="0" w:after="0"/>
        <w:jc w:val="both"/>
        <w:rPr>
          <w:color w:val="1A1A1A"/>
          <w:sz w:val="28"/>
          <w:szCs w:val="28"/>
        </w:rPr>
      </w:pPr>
      <w:r w:rsidRPr="00BF327F">
        <w:rPr>
          <w:color w:val="1A1A1A"/>
          <w:sz w:val="28"/>
          <w:szCs w:val="28"/>
        </w:rPr>
        <w:t>2.</w:t>
      </w:r>
      <w:r w:rsidR="00045664" w:rsidRPr="00BF327F">
        <w:rPr>
          <w:color w:val="1A1A1A"/>
          <w:sz w:val="28"/>
          <w:szCs w:val="28"/>
        </w:rPr>
        <w:t> </w:t>
      </w:r>
      <w:r w:rsidRPr="00BF327F">
        <w:rPr>
          <w:color w:val="1A1A1A"/>
          <w:sz w:val="28"/>
          <w:szCs w:val="28"/>
        </w:rPr>
        <w:t>Открыть раздел </w:t>
      </w:r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«ОПЛАТА НАЛОГОВ»;</w:t>
      </w:r>
    </w:p>
    <w:p w14:paraId="04AE02B9" w14:textId="590EF72E" w:rsidR="00920B75" w:rsidRPr="00BF327F" w:rsidRDefault="00920B75" w:rsidP="001430AB">
      <w:pPr>
        <w:pStyle w:val="a3"/>
        <w:jc w:val="both"/>
        <w:rPr>
          <w:color w:val="1A1A1A"/>
          <w:sz w:val="28"/>
          <w:szCs w:val="28"/>
        </w:rPr>
      </w:pPr>
      <w:r w:rsidRPr="00BF327F">
        <w:rPr>
          <w:color w:val="1A1A1A"/>
          <w:sz w:val="28"/>
          <w:szCs w:val="28"/>
        </w:rPr>
        <w:lastRenderedPageBreak/>
        <w:t>3.</w:t>
      </w:r>
      <w:r w:rsidR="00045664" w:rsidRPr="00BF327F">
        <w:rPr>
          <w:color w:val="1A1A1A"/>
          <w:sz w:val="28"/>
          <w:szCs w:val="28"/>
        </w:rPr>
        <w:t> </w:t>
      </w:r>
      <w:r w:rsidRPr="00BF327F">
        <w:rPr>
          <w:color w:val="1A1A1A"/>
          <w:sz w:val="28"/>
          <w:szCs w:val="28"/>
        </w:rPr>
        <w:t>Выбрать из находящихся в разделе «Оплата налогов» сведений о выставленных физическому лицу к оплате налогов строку «Подоходный налог»;</w:t>
      </w:r>
    </w:p>
    <w:p w14:paraId="22AB141B" w14:textId="32E4FDAD" w:rsidR="00920B75" w:rsidRPr="00BF327F" w:rsidRDefault="00920B75" w:rsidP="001430AB">
      <w:pPr>
        <w:pStyle w:val="a3"/>
        <w:jc w:val="both"/>
        <w:rPr>
          <w:color w:val="1A1A1A"/>
          <w:sz w:val="28"/>
          <w:szCs w:val="28"/>
        </w:rPr>
      </w:pPr>
      <w:r w:rsidRPr="00BF327F">
        <w:rPr>
          <w:color w:val="1A1A1A"/>
          <w:sz w:val="28"/>
          <w:szCs w:val="28"/>
        </w:rPr>
        <w:t>4.</w:t>
      </w:r>
      <w:r w:rsidR="00045664" w:rsidRPr="00BF327F">
        <w:rPr>
          <w:color w:val="1A1A1A"/>
          <w:sz w:val="28"/>
          <w:szCs w:val="28"/>
        </w:rPr>
        <w:t> </w:t>
      </w:r>
      <w:r w:rsidRPr="00BF327F">
        <w:rPr>
          <w:color w:val="1A1A1A"/>
          <w:sz w:val="28"/>
          <w:szCs w:val="28"/>
        </w:rPr>
        <w:t>Выбрать вкладку «Уплатить через интернет-банкинг» того банка, чьим клиентом физическое лицо является.</w:t>
      </w:r>
    </w:p>
    <w:p w14:paraId="51F6BF20" w14:textId="77777777" w:rsidR="00045664" w:rsidRPr="00BF327F" w:rsidRDefault="00920B75" w:rsidP="001430AB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Для возврата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 подоходного налога физическому лицу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необходимо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 написать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заявление 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на возврат налога.</w:t>
      </w:r>
    </w:p>
    <w:p w14:paraId="597E0953" w14:textId="2D0272B1" w:rsidR="00920B75" w:rsidRPr="00BF327F" w:rsidRDefault="00000000" w:rsidP="001430AB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hyperlink r:id="rId5" w:history="1">
        <w:r w:rsidR="00920B75" w:rsidRPr="00BF327F">
          <w:rPr>
            <w:rFonts w:eastAsia="Times New Roman"/>
            <w:color w:val="1A1A1A"/>
            <w:sz w:val="28"/>
            <w:szCs w:val="28"/>
            <w:lang w:eastAsia="ru-RU"/>
          </w:rPr>
          <w:t>Форму заявления можно посмотреть</w:t>
        </w:r>
        <w:r w:rsidR="00920B75" w:rsidRPr="00BF327F">
          <w:rPr>
            <w:rFonts w:eastAsia="Times New Roman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 </w:t>
        </w:r>
        <w:r w:rsidR="00920B75" w:rsidRPr="00BF327F">
          <w:rPr>
            <w:rFonts w:eastAsia="Times New Roman"/>
            <w:b/>
            <w:bCs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ЗДЕСЬ</w:t>
        </w:r>
      </w:hyperlink>
      <w:r w:rsidR="00920B75" w:rsidRPr="00BF327F">
        <w:rPr>
          <w:rFonts w:eastAsia="Times New Roman"/>
          <w:color w:val="1A1A1A"/>
          <w:sz w:val="28"/>
          <w:szCs w:val="28"/>
          <w:lang w:eastAsia="ru-RU"/>
        </w:rPr>
        <w:t>.</w:t>
      </w:r>
    </w:p>
    <w:p w14:paraId="533893B6" w14:textId="798CE921" w:rsidR="00920B75" w:rsidRPr="00BF327F" w:rsidRDefault="00920B75" w:rsidP="001430AB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СПОСОБЫ ВОЗВРАТА НАЛОГА:</w:t>
      </w:r>
    </w:p>
    <w:p w14:paraId="469B7494" w14:textId="77777777" w:rsidR="0063583D" w:rsidRPr="00BF327F" w:rsidRDefault="00920B75" w:rsidP="0063583D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Возврат налога осуществляется ДВУМЯ способами:</w:t>
      </w:r>
    </w:p>
    <w:p w14:paraId="2BC9D8BF" w14:textId="77777777" w:rsidR="0063583D" w:rsidRPr="00BF327F" w:rsidRDefault="00920B75" w:rsidP="0063583D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1</w:t>
      </w:r>
      <w:r w:rsidR="0063583D" w:rsidRPr="00BF327F">
        <w:rPr>
          <w:rFonts w:eastAsia="Times New Roman"/>
          <w:color w:val="1A1A1A"/>
          <w:sz w:val="28"/>
          <w:szCs w:val="28"/>
          <w:lang w:eastAsia="ru-RU"/>
        </w:rPr>
        <w:t> 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способ: на счет, открытый в банке, в том числе карт-счет;</w:t>
      </w:r>
    </w:p>
    <w:p w14:paraId="3C878FCC" w14:textId="6ED63C07" w:rsidR="00920B75" w:rsidRPr="00BF327F" w:rsidRDefault="00920B75" w:rsidP="0063583D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2</w:t>
      </w:r>
      <w:r w:rsidR="0063583D" w:rsidRPr="00BF327F">
        <w:rPr>
          <w:rFonts w:eastAsia="Times New Roman"/>
          <w:color w:val="1A1A1A"/>
          <w:sz w:val="28"/>
          <w:szCs w:val="28"/>
          <w:lang w:eastAsia="ru-RU"/>
        </w:rPr>
        <w:t> 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способ: наличными денежными средствами из кассы банка, в котором обслуживается налоговая инспекция.</w:t>
      </w:r>
    </w:p>
    <w:p w14:paraId="37A4676B" w14:textId="77777777" w:rsidR="00920B75" w:rsidRPr="00BF327F" w:rsidRDefault="00920B75" w:rsidP="001430AB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Если физическое лицо желает вернуть налог на свой банковский счет, то в заявление ему необходимо указать реквизиты текущего (расчетного) или иного банковского счета: номер счета, тип счета, наименование банка, код банка, код валюты).</w:t>
      </w:r>
    </w:p>
    <w:p w14:paraId="235E3E50" w14:textId="3B7135E0" w:rsidR="00920B75" w:rsidRPr="00BF327F" w:rsidRDefault="00920B75" w:rsidP="001430AB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СРОКИ ВОЗВРАТА НАЛОГА</w:t>
      </w:r>
    </w:p>
    <w:p w14:paraId="71895542" w14:textId="77777777" w:rsidR="00920B75" w:rsidRPr="00BF327F" w:rsidRDefault="00920B75" w:rsidP="001430AB">
      <w:pPr>
        <w:spacing w:before="100" w:beforeAutospacing="1" w:after="100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Возврат налога осуществляется в течение 15 рабочих дней со дня подачи физическим лицом в письменной форме заявления о возврате излишне уплаченной суммы налога, а при подаче такого заявления в электронной форме — со дня передачи в личный кабинет плательщика подтверждения о его приеме. О возврате налога налоговый орган информирует физическое лицо в течение трех рабочих дней (части третья и четвертая пункта 5 статьи 66 Налогового кодекса).</w:t>
      </w:r>
    </w:p>
    <w:p w14:paraId="06679918" w14:textId="77777777" w:rsidR="00920B75" w:rsidRPr="00F14941" w:rsidRDefault="00920B75" w:rsidP="001430AB">
      <w:pPr>
        <w:jc w:val="both"/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</w:pPr>
      <w:r w:rsidRPr="00F14941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НАРУШЕНИЕ СРОКА УПЛАТЫ НАЛОГА</w:t>
      </w:r>
    </w:p>
    <w:p w14:paraId="737B4FD5" w14:textId="4A06E7C4" w:rsidR="00920B75" w:rsidRPr="00BF327F" w:rsidRDefault="00920B75" w:rsidP="001430AB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Нарушение физическим лицом срока уплаты подоходного налога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(3 июня 2024 год)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, исчисленного на основании представленной налоговой декларации за 2023 год, если неуплаченная или неполностью уплаченная сумма налога превышает одну базовую величину,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ВЛЕЧЕТ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 наложение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ШТРАФА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 в размере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15 % 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от неуплаченной суммы налога, но не менее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0,5 БАЗОВОЙ ВЕЛИЧИНЫ.</w:t>
      </w:r>
    </w:p>
    <w:p w14:paraId="55E88259" w14:textId="77777777" w:rsidR="003532CC" w:rsidRPr="00BF327F" w:rsidRDefault="003532CC" w:rsidP="00B63A71">
      <w:pPr>
        <w:jc w:val="right"/>
        <w:rPr>
          <w:sz w:val="28"/>
          <w:szCs w:val="28"/>
        </w:rPr>
      </w:pPr>
      <w:r w:rsidRPr="00BF327F">
        <w:rPr>
          <w:sz w:val="28"/>
          <w:szCs w:val="28"/>
        </w:rPr>
        <w:t>Пресс-центр инспекции МНС</w:t>
      </w:r>
    </w:p>
    <w:p w14:paraId="53DD854B" w14:textId="77777777" w:rsidR="003532CC" w:rsidRPr="00BF327F" w:rsidRDefault="003532CC" w:rsidP="00B63A71">
      <w:pPr>
        <w:jc w:val="right"/>
        <w:rPr>
          <w:sz w:val="28"/>
          <w:szCs w:val="28"/>
        </w:rPr>
      </w:pPr>
      <w:r w:rsidRPr="00BF327F">
        <w:rPr>
          <w:sz w:val="28"/>
          <w:szCs w:val="28"/>
        </w:rPr>
        <w:t>Республики Беларусь</w:t>
      </w:r>
    </w:p>
    <w:p w14:paraId="744F7CD6" w14:textId="77777777" w:rsidR="003532CC" w:rsidRPr="00BF327F" w:rsidRDefault="003532CC" w:rsidP="00B63A71">
      <w:pPr>
        <w:jc w:val="right"/>
        <w:rPr>
          <w:sz w:val="28"/>
          <w:szCs w:val="28"/>
        </w:rPr>
      </w:pPr>
      <w:r w:rsidRPr="00BF327F">
        <w:rPr>
          <w:sz w:val="28"/>
          <w:szCs w:val="28"/>
        </w:rPr>
        <w:t>по Могилевской области</w:t>
      </w:r>
    </w:p>
    <w:sectPr w:rsidR="003532CC" w:rsidRPr="00BF327F" w:rsidSect="00F14941">
      <w:pgSz w:w="11906" w:h="16838"/>
      <w:pgMar w:top="1134" w:right="62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1334"/>
    <w:rsid w:val="000439FA"/>
    <w:rsid w:val="00045664"/>
    <w:rsid w:val="000768E7"/>
    <w:rsid w:val="0008696A"/>
    <w:rsid w:val="000F0A78"/>
    <w:rsid w:val="00134044"/>
    <w:rsid w:val="001430AB"/>
    <w:rsid w:val="001502A3"/>
    <w:rsid w:val="00184502"/>
    <w:rsid w:val="00192A50"/>
    <w:rsid w:val="001A0E42"/>
    <w:rsid w:val="001B5D85"/>
    <w:rsid w:val="001C74DC"/>
    <w:rsid w:val="00200AE5"/>
    <w:rsid w:val="002368C2"/>
    <w:rsid w:val="00287FC7"/>
    <w:rsid w:val="003532CC"/>
    <w:rsid w:val="00356BCA"/>
    <w:rsid w:val="00390083"/>
    <w:rsid w:val="003C29C1"/>
    <w:rsid w:val="00415CB8"/>
    <w:rsid w:val="00437B02"/>
    <w:rsid w:val="00463D97"/>
    <w:rsid w:val="004A0046"/>
    <w:rsid w:val="004A20A3"/>
    <w:rsid w:val="004E3786"/>
    <w:rsid w:val="00533D64"/>
    <w:rsid w:val="00625907"/>
    <w:rsid w:val="0063583D"/>
    <w:rsid w:val="007167A2"/>
    <w:rsid w:val="00731334"/>
    <w:rsid w:val="007541C3"/>
    <w:rsid w:val="00790322"/>
    <w:rsid w:val="007C5E03"/>
    <w:rsid w:val="00824EE1"/>
    <w:rsid w:val="008701DC"/>
    <w:rsid w:val="008853D9"/>
    <w:rsid w:val="00891032"/>
    <w:rsid w:val="008E47C1"/>
    <w:rsid w:val="00920B75"/>
    <w:rsid w:val="00944667"/>
    <w:rsid w:val="0094746F"/>
    <w:rsid w:val="00963CC4"/>
    <w:rsid w:val="00966BB0"/>
    <w:rsid w:val="00A402A3"/>
    <w:rsid w:val="00A46AA9"/>
    <w:rsid w:val="00A555F0"/>
    <w:rsid w:val="00A75E29"/>
    <w:rsid w:val="00AD7D7E"/>
    <w:rsid w:val="00BB4DBF"/>
    <w:rsid w:val="00BF327F"/>
    <w:rsid w:val="00C20B98"/>
    <w:rsid w:val="00C8243B"/>
    <w:rsid w:val="00CB6B36"/>
    <w:rsid w:val="00CD1FEE"/>
    <w:rsid w:val="00DB29AD"/>
    <w:rsid w:val="00E37D42"/>
    <w:rsid w:val="00E927B0"/>
    <w:rsid w:val="00EA0D1B"/>
    <w:rsid w:val="00EC0D9C"/>
    <w:rsid w:val="00EF1A52"/>
    <w:rsid w:val="00EF207B"/>
    <w:rsid w:val="00F055CC"/>
    <w:rsid w:val="00F10092"/>
    <w:rsid w:val="00F14941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9CA8C"/>
  <w15:docId w15:val="{F63B7816-1DF5-4CD5-B16C-4FB07B47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0092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F10092"/>
    <w:rPr>
      <w:color w:val="0000FF"/>
      <w:u w:val="single"/>
    </w:rPr>
  </w:style>
  <w:style w:type="character" w:customStyle="1" w:styleId="word-wrapper">
    <w:name w:val="word-wrapper"/>
    <w:basedOn w:val="a0"/>
    <w:rsid w:val="00043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1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alog.gov.by/procedures/" TargetMode="External"/><Relationship Id="rId4" Type="http://schemas.openxmlformats.org/officeDocument/2006/relationships/hyperlink" Target="http://www.portal.nalog.gov.by/web/nalog/login?p_p_id=58&amp;p_p_lifecycle=0&amp;_58_redirect=/user_offi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 Александр Анатольевич</dc:creator>
  <cp:lastModifiedBy>Соловьев Александр Анатольевич</cp:lastModifiedBy>
  <cp:revision>4</cp:revision>
  <dcterms:created xsi:type="dcterms:W3CDTF">2024-05-29T12:33:00Z</dcterms:created>
  <dcterms:modified xsi:type="dcterms:W3CDTF">2024-06-10T11:52:00Z</dcterms:modified>
</cp:coreProperties>
</file>