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E5" w:rsidRDefault="003977E5">
      <w:pPr>
        <w:pStyle w:val="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977E5" w:rsidRDefault="00596C42" w:rsidP="007F444E">
      <w:pPr>
        <w:pStyle w:val="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краж с объектов АПК</w:t>
      </w:r>
    </w:p>
    <w:p w:rsidR="003977E5" w:rsidRDefault="00596C42" w:rsidP="007F444E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7E5" w:rsidRDefault="00596C42" w:rsidP="007F444E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причиной краж в сфере агропромышленного комплекса является крайне низкая организация охраны данных объектов. На большинстве объектов агропромышленного комплекса, таких как фермы, молочно-товарные комплексы, механизированные дворы, зернохранилища и иных объектах отсутствует сторожевая охрана, ограждении и освещение, а многие из указанных объектов не оборудованы запорными устройствами. </w:t>
      </w:r>
    </w:p>
    <w:p w:rsidR="003977E5" w:rsidRDefault="00596C42" w:rsidP="007F444E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предупреждения хищений имущества в сельскохозяйственных организациях, профилактики правонарушений и преступлений, пьянства и алкоголизма, сотрудниками Глусского РОВД осуществляется мониторинг объектов АПК в дневное и ночное время суток. </w:t>
      </w:r>
      <w:r w:rsidR="0026069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F444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 сотрудниками </w:t>
      </w:r>
      <w:r w:rsidR="00260697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выявлено</w:t>
      </w:r>
      <w:r w:rsidR="00260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фактов совершения мелких хищений, которые совершили лица трудоустроенные и работающие в сфере АПК, а также изъято </w:t>
      </w:r>
      <w:r w:rsidR="007F444E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 xml:space="preserve"> литров нефтяного окрашенного топлива, которое было похищено из данных организаций.  </w:t>
      </w:r>
      <w:r w:rsidR="00260697">
        <w:rPr>
          <w:rFonts w:ascii="Times New Roman" w:hAnsi="Times New Roman" w:cs="Times New Roman"/>
          <w:sz w:val="28"/>
          <w:szCs w:val="28"/>
        </w:rPr>
        <w:t xml:space="preserve">Только в марте 2022 года было выявлено 3 факта совершения мелких хищений: например жителем д. Доколь было совершено хищение с фермы </w:t>
      </w:r>
      <w:proofErr w:type="spellStart"/>
      <w:r w:rsidR="00260697">
        <w:rPr>
          <w:rFonts w:ascii="Times New Roman" w:hAnsi="Times New Roman" w:cs="Times New Roman"/>
          <w:sz w:val="28"/>
          <w:szCs w:val="28"/>
        </w:rPr>
        <w:t>товарно</w:t>
      </w:r>
      <w:proofErr w:type="spellEnd"/>
      <w:r w:rsidR="00260697">
        <w:rPr>
          <w:rFonts w:ascii="Times New Roman" w:hAnsi="Times New Roman" w:cs="Times New Roman"/>
          <w:sz w:val="28"/>
          <w:szCs w:val="28"/>
        </w:rPr>
        <w:t xml:space="preserve"> материальных ценностей на общую сумму 294 рублей, жителем г.п. Глуска в ходе осмотра было обнаружено 110 литров дизельного топлива которое было похищено с организации.</w:t>
      </w:r>
    </w:p>
    <w:p w:rsidR="003977E5" w:rsidRDefault="00596C42" w:rsidP="007F444E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предупреждения хищений и предотвращения чрезвычайных происшествий в трудовых коллективах сельскохозяйственных организаций на постоянной основе проводятся профилактические беседы, где присутствующим гражданам разъяснены способы и условия, способствующие сохранности товарно-материальных ценностей, а также доведена ответственность за хищение государственной собственности, ответственность за которые предусмотрена ст.1</w:t>
      </w:r>
      <w:r w:rsidR="007F44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44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Республики Беларусь (мелкое хищение) предусмотрено наказание в виде штрафа от 2 до 30 базовых величин</w:t>
      </w:r>
      <w:r w:rsidR="007F444E">
        <w:rPr>
          <w:rFonts w:ascii="Times New Roman" w:hAnsi="Times New Roman" w:cs="Times New Roman"/>
          <w:sz w:val="28"/>
          <w:szCs w:val="28"/>
        </w:rPr>
        <w:t>, общественные работы</w:t>
      </w:r>
      <w:r>
        <w:rPr>
          <w:rFonts w:ascii="Times New Roman" w:hAnsi="Times New Roman" w:cs="Times New Roman"/>
          <w:sz w:val="28"/>
          <w:szCs w:val="28"/>
        </w:rPr>
        <w:t xml:space="preserve"> или административный арест. Кроме этого, судом взыскивается сумма причиненного материального ущерба. То есть взысканные суммы судом в разы превышают полученную от хищения прибыль.</w:t>
      </w:r>
    </w:p>
    <w:p w:rsidR="003977E5" w:rsidRDefault="00596C42" w:rsidP="007F444E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205 Уголовного кодекса Республики Беларусь (кража) в зависимости от суммы причиненного ущерба предусмотрено лишение свободы до 3 лет и до 12 лет с конфискацией имущества.</w:t>
      </w:r>
    </w:p>
    <w:p w:rsidR="003977E5" w:rsidRDefault="00596C42" w:rsidP="007F444E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обратить внимание на том, что приобретение окрашенного топлива, также является нарушением, ответственность за которое предусмотрена ст.1</w:t>
      </w:r>
      <w:r w:rsidR="007F44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44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F444E">
        <w:rPr>
          <w:rFonts w:ascii="Times New Roman" w:hAnsi="Times New Roman" w:cs="Times New Roman"/>
          <w:sz w:val="28"/>
          <w:szCs w:val="28"/>
        </w:rPr>
        <w:t xml:space="preserve"> ч.3</w:t>
      </w:r>
      <w:r>
        <w:rPr>
          <w:rFonts w:ascii="Times New Roman" w:hAnsi="Times New Roman" w:cs="Times New Roman"/>
          <w:sz w:val="28"/>
          <w:szCs w:val="28"/>
        </w:rPr>
        <w:t xml:space="preserve"> КоАП Республики Беларусь и влечет наложение штрафа в размере от 10 до 50 базовых величин.</w:t>
      </w:r>
    </w:p>
    <w:p w:rsidR="003977E5" w:rsidRDefault="003977E5" w:rsidP="007F444E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42" w:rsidRDefault="00596C42" w:rsidP="007F444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ООПП</w:t>
      </w:r>
    </w:p>
    <w:p w:rsidR="003977E5" w:rsidRDefault="00596C42" w:rsidP="007F44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Г.А. Буклей </w:t>
      </w:r>
    </w:p>
    <w:sectPr w:rsidR="003977E5" w:rsidSect="007F444E">
      <w:pgSz w:w="12240" w:h="15840"/>
      <w:pgMar w:top="426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977E5"/>
    <w:rsid w:val="00260697"/>
    <w:rsid w:val="003347C8"/>
    <w:rsid w:val="003977E5"/>
    <w:rsid w:val="00596C42"/>
    <w:rsid w:val="007F444E"/>
    <w:rsid w:val="009937E1"/>
    <w:rsid w:val="00AE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E5"/>
  </w:style>
  <w:style w:type="paragraph" w:styleId="1">
    <w:name w:val="heading 1"/>
    <w:basedOn w:val="normal"/>
    <w:next w:val="normal"/>
    <w:rsid w:val="003977E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3977E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3977E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3977E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3977E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3977E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977E5"/>
  </w:style>
  <w:style w:type="table" w:customStyle="1" w:styleId="TableNormal">
    <w:name w:val="Table Normal"/>
    <w:rsid w:val="003977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977E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3977E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2022-03-31T14:30:00Z</dcterms:created>
  <dcterms:modified xsi:type="dcterms:W3CDTF">2022-03-31T14:30:00Z</dcterms:modified>
</cp:coreProperties>
</file>