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063C" w14:textId="77777777" w:rsidR="00925F3D" w:rsidRPr="00385B18" w:rsidRDefault="00925F3D" w:rsidP="00925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85B18">
        <w:rPr>
          <w:rFonts w:ascii="Times New Roman" w:hAnsi="Times New Roman" w:cs="Times New Roman"/>
          <w:b/>
          <w:bCs/>
          <w:sz w:val="30"/>
          <w:szCs w:val="30"/>
        </w:rPr>
        <w:t>ИНСТРУКЦИЯ УЧАСТНИКАМ КОНКУРСА</w:t>
      </w:r>
    </w:p>
    <w:p w14:paraId="40941B91" w14:textId="3F9FC389" w:rsidR="00385B18" w:rsidRPr="00385B18" w:rsidRDefault="00385B18" w:rsidP="00925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85B18">
        <w:rPr>
          <w:rFonts w:ascii="Times New Roman" w:hAnsi="Times New Roman" w:cs="Times New Roman"/>
          <w:b/>
          <w:sz w:val="30"/>
          <w:szCs w:val="30"/>
        </w:rPr>
        <w:t xml:space="preserve">на выполнение государственного социального заказа </w:t>
      </w:r>
      <w:r w:rsidRPr="00385B18">
        <w:rPr>
          <w:rFonts w:ascii="Times New Roman" w:hAnsi="Times New Roman" w:cs="Times New Roman"/>
          <w:b/>
          <w:sz w:val="30"/>
          <w:szCs w:val="30"/>
        </w:rPr>
        <w:br/>
        <w:t>в области социального обслуживания</w:t>
      </w:r>
    </w:p>
    <w:p w14:paraId="157CF142" w14:textId="77777777" w:rsidR="00925F3D" w:rsidRPr="00925F3D" w:rsidRDefault="00925F3D" w:rsidP="00925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540330F" w14:textId="6955DD14" w:rsid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Настоящий конкурс проводится в соответствии с Законом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Республики Беларусь от 22 мая 2000 г. № 395-3 «О социальном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обслуживании», постановлением Совета Министров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от 27 декабря 2012 г. № 1219 «О некоторых вопросах государственного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социального заказа в области социального обслуживания» и на основании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A74DB">
        <w:rPr>
          <w:rFonts w:ascii="Times New Roman" w:hAnsi="Times New Roman" w:cs="Times New Roman"/>
          <w:sz w:val="30"/>
          <w:szCs w:val="30"/>
        </w:rPr>
        <w:t xml:space="preserve">решения </w:t>
      </w:r>
      <w:r w:rsidR="00385B18">
        <w:rPr>
          <w:rFonts w:ascii="Times New Roman" w:hAnsi="Times New Roman" w:cs="Times New Roman"/>
          <w:sz w:val="30"/>
          <w:szCs w:val="30"/>
        </w:rPr>
        <w:t>Глус</w:t>
      </w:r>
      <w:r w:rsidR="00AA74DB">
        <w:rPr>
          <w:rFonts w:ascii="Times New Roman" w:hAnsi="Times New Roman" w:cs="Times New Roman"/>
          <w:sz w:val="30"/>
          <w:szCs w:val="30"/>
        </w:rPr>
        <w:t>ского райисполкома</w:t>
      </w:r>
      <w:r w:rsidRPr="00925F3D">
        <w:rPr>
          <w:rFonts w:ascii="Times New Roman" w:hAnsi="Times New Roman" w:cs="Times New Roman"/>
          <w:sz w:val="30"/>
          <w:szCs w:val="30"/>
        </w:rPr>
        <w:t xml:space="preserve">  от </w:t>
      </w:r>
      <w:r w:rsidR="007A6318" w:rsidRPr="007A6318">
        <w:rPr>
          <w:rFonts w:ascii="Times New Roman" w:hAnsi="Times New Roman" w:cs="Times New Roman"/>
          <w:sz w:val="30"/>
          <w:szCs w:val="30"/>
        </w:rPr>
        <w:t>9</w:t>
      </w:r>
      <w:r w:rsidRPr="007A6318">
        <w:rPr>
          <w:rFonts w:ascii="Times New Roman" w:hAnsi="Times New Roman" w:cs="Times New Roman"/>
          <w:sz w:val="30"/>
          <w:szCs w:val="30"/>
        </w:rPr>
        <w:t xml:space="preserve"> </w:t>
      </w:r>
      <w:r w:rsidR="00524C67" w:rsidRPr="007A6318">
        <w:rPr>
          <w:rFonts w:ascii="Times New Roman" w:hAnsi="Times New Roman" w:cs="Times New Roman"/>
          <w:sz w:val="30"/>
          <w:szCs w:val="30"/>
        </w:rPr>
        <w:t>июл</w:t>
      </w:r>
      <w:r w:rsidR="00BB4564" w:rsidRPr="007A6318">
        <w:rPr>
          <w:rFonts w:ascii="Times New Roman" w:hAnsi="Times New Roman" w:cs="Times New Roman"/>
          <w:sz w:val="30"/>
          <w:szCs w:val="30"/>
        </w:rPr>
        <w:t>я</w:t>
      </w:r>
      <w:r w:rsidRPr="007A6318">
        <w:rPr>
          <w:rFonts w:ascii="Times New Roman" w:hAnsi="Times New Roman" w:cs="Times New Roman"/>
          <w:sz w:val="30"/>
          <w:szCs w:val="30"/>
        </w:rPr>
        <w:t xml:space="preserve"> 202</w:t>
      </w:r>
      <w:r w:rsidR="00524C67" w:rsidRPr="007A6318">
        <w:rPr>
          <w:rFonts w:ascii="Times New Roman" w:hAnsi="Times New Roman" w:cs="Times New Roman"/>
          <w:sz w:val="30"/>
          <w:szCs w:val="30"/>
        </w:rPr>
        <w:t>6</w:t>
      </w:r>
      <w:r w:rsidRPr="007A6318">
        <w:rPr>
          <w:rFonts w:ascii="Times New Roman" w:hAnsi="Times New Roman" w:cs="Times New Roman"/>
          <w:sz w:val="30"/>
          <w:szCs w:val="30"/>
        </w:rPr>
        <w:t xml:space="preserve"> г. № </w:t>
      </w:r>
      <w:r w:rsidR="007A6318">
        <w:rPr>
          <w:rFonts w:ascii="Times New Roman" w:hAnsi="Times New Roman" w:cs="Times New Roman"/>
          <w:sz w:val="30"/>
          <w:szCs w:val="30"/>
        </w:rPr>
        <w:t>18-4</w:t>
      </w:r>
      <w:r w:rsidRPr="00925F3D">
        <w:rPr>
          <w:rFonts w:ascii="Times New Roman" w:hAnsi="Times New Roman" w:cs="Times New Roman"/>
          <w:sz w:val="30"/>
          <w:szCs w:val="30"/>
        </w:rPr>
        <w:t xml:space="preserve"> «О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наделении полномочиями».</w:t>
      </w:r>
    </w:p>
    <w:p w14:paraId="3AF3CE98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4978B5" w14:textId="325C2A47" w:rsidR="00925F3D" w:rsidRPr="009C6C18" w:rsidRDefault="009C6C18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C6C18">
        <w:rPr>
          <w:rFonts w:ascii="Times New Roman" w:hAnsi="Times New Roman" w:cs="Times New Roman"/>
          <w:b/>
          <w:bCs/>
          <w:sz w:val="30"/>
          <w:szCs w:val="30"/>
        </w:rPr>
        <w:t xml:space="preserve">1. </w:t>
      </w:r>
      <w:r w:rsidR="00925F3D" w:rsidRPr="009C6C18">
        <w:rPr>
          <w:rFonts w:ascii="Times New Roman" w:hAnsi="Times New Roman" w:cs="Times New Roman"/>
          <w:b/>
          <w:bCs/>
          <w:sz w:val="30"/>
          <w:szCs w:val="30"/>
        </w:rPr>
        <w:t>Требования к составу участников конкурса</w:t>
      </w:r>
    </w:p>
    <w:p w14:paraId="3BA88947" w14:textId="01E61A98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К участию в конкурсе допускаются негосударственные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некоммерческие организации, зарегистрированные в установленном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порядке и осуществляющие деятельность на территории Республики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Беларусь, за исключением негосударственных некоммерческих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организаций:</w:t>
      </w:r>
    </w:p>
    <w:p w14:paraId="4BA7343F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на имущество которых наложен арест;</w:t>
      </w:r>
    </w:p>
    <w:p w14:paraId="688C2B5A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находящихся в процессе ликвидации, реорганизации (за</w:t>
      </w:r>
      <w:r w:rsidR="00AA74DB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исключением юридических лиц, к которым присоединяются другие</w:t>
      </w:r>
      <w:r w:rsidR="00AA74DB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юридические лица) или признанных в установленном</w:t>
      </w:r>
      <w:r w:rsidR="00AA74DB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порядке экономически несостоятельными (банкротами), за исключением</w:t>
      </w:r>
      <w:r w:rsidR="00AA74DB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находящихся в процедуре санации;</w:t>
      </w:r>
    </w:p>
    <w:p w14:paraId="64680D0F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представители которых включены в состав конкурсной комиссии;</w:t>
      </w:r>
    </w:p>
    <w:p w14:paraId="06C9F1D6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являющихся политическими партиями;</w:t>
      </w:r>
    </w:p>
    <w:p w14:paraId="0C4F5C1D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представивших недостоверную информацию о себе;</w:t>
      </w:r>
    </w:p>
    <w:p w14:paraId="5B8D6EF1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деятельность которых приостановлена.</w:t>
      </w:r>
    </w:p>
    <w:p w14:paraId="51F88D80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BE60C69" w14:textId="0BEE59D2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2. Расходы на участие в конкурсе</w:t>
      </w:r>
    </w:p>
    <w:p w14:paraId="2376F176" w14:textId="5712279B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Участник конкурса несет все расходы, связанные с подготовкой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подачей своего предложения.</w:t>
      </w:r>
    </w:p>
    <w:p w14:paraId="4A00AC2D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51A0320" w14:textId="47595AE4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3. Содержание конкурсного предложения</w:t>
      </w:r>
    </w:p>
    <w:p w14:paraId="202AA41B" w14:textId="0F1B6C7B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Для участия в конкурсе негосударственные некоммерческие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организации представляют в </w:t>
      </w:r>
      <w:r w:rsidR="005A1617">
        <w:rPr>
          <w:rFonts w:ascii="Times New Roman" w:hAnsi="Times New Roman" w:cs="Times New Roman"/>
          <w:sz w:val="30"/>
          <w:szCs w:val="30"/>
        </w:rPr>
        <w:t xml:space="preserve">управление по труду, занятости и социальной защите </w:t>
      </w:r>
      <w:r w:rsidR="00385B18">
        <w:rPr>
          <w:rFonts w:ascii="Times New Roman" w:hAnsi="Times New Roman" w:cs="Times New Roman"/>
          <w:sz w:val="30"/>
          <w:szCs w:val="30"/>
        </w:rPr>
        <w:t>Глус</w:t>
      </w:r>
      <w:r w:rsidR="005A1617">
        <w:rPr>
          <w:rFonts w:ascii="Times New Roman" w:hAnsi="Times New Roman" w:cs="Times New Roman"/>
          <w:sz w:val="30"/>
          <w:szCs w:val="30"/>
        </w:rPr>
        <w:t>ского райисполкома</w:t>
      </w:r>
      <w:r w:rsidR="00FC15FE">
        <w:rPr>
          <w:rFonts w:ascii="Times New Roman" w:hAnsi="Times New Roman" w:cs="Times New Roman"/>
          <w:sz w:val="30"/>
          <w:szCs w:val="30"/>
        </w:rPr>
        <w:t xml:space="preserve"> </w:t>
      </w:r>
      <w:r w:rsidR="008B32F2">
        <w:rPr>
          <w:rFonts w:ascii="Times New Roman" w:hAnsi="Times New Roman" w:cs="Times New Roman"/>
          <w:sz w:val="30"/>
          <w:szCs w:val="30"/>
        </w:rPr>
        <w:t xml:space="preserve">по </w:t>
      </w:r>
      <w:r w:rsidR="00FC15FE">
        <w:rPr>
          <w:rFonts w:ascii="Times New Roman" w:hAnsi="Times New Roman" w:cs="Times New Roman"/>
          <w:sz w:val="30"/>
          <w:szCs w:val="30"/>
        </w:rPr>
        <w:t>адресу: 213</w:t>
      </w:r>
      <w:r w:rsidR="00385B18">
        <w:rPr>
          <w:rFonts w:ascii="Times New Roman" w:hAnsi="Times New Roman" w:cs="Times New Roman"/>
          <w:sz w:val="30"/>
          <w:szCs w:val="30"/>
        </w:rPr>
        <w:t>879</w:t>
      </w:r>
      <w:r w:rsidRPr="00925F3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925F3D">
        <w:rPr>
          <w:rFonts w:ascii="Times New Roman" w:hAnsi="Times New Roman" w:cs="Times New Roman"/>
          <w:sz w:val="30"/>
          <w:szCs w:val="30"/>
        </w:rPr>
        <w:t>г.</w:t>
      </w:r>
      <w:r w:rsidR="00385B18">
        <w:rPr>
          <w:rFonts w:ascii="Times New Roman" w:hAnsi="Times New Roman" w:cs="Times New Roman"/>
          <w:sz w:val="30"/>
          <w:szCs w:val="30"/>
        </w:rPr>
        <w:t>п</w:t>
      </w:r>
      <w:proofErr w:type="spellEnd"/>
      <w:r w:rsidR="00385B18">
        <w:rPr>
          <w:rFonts w:ascii="Times New Roman" w:hAnsi="Times New Roman" w:cs="Times New Roman"/>
          <w:sz w:val="30"/>
          <w:szCs w:val="30"/>
        </w:rPr>
        <w:t>. Глуск</w:t>
      </w:r>
      <w:r w:rsidRPr="00925F3D">
        <w:rPr>
          <w:rFonts w:ascii="Times New Roman" w:hAnsi="Times New Roman" w:cs="Times New Roman"/>
          <w:sz w:val="30"/>
          <w:szCs w:val="30"/>
        </w:rPr>
        <w:t>,</w:t>
      </w:r>
      <w:r w:rsidR="00385B18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ул. </w:t>
      </w:r>
      <w:r w:rsidR="00385B18">
        <w:rPr>
          <w:rFonts w:ascii="Times New Roman" w:hAnsi="Times New Roman" w:cs="Times New Roman"/>
          <w:sz w:val="30"/>
          <w:szCs w:val="30"/>
        </w:rPr>
        <w:t>Кирова</w:t>
      </w:r>
      <w:r w:rsidRPr="00925F3D">
        <w:rPr>
          <w:rFonts w:ascii="Times New Roman" w:hAnsi="Times New Roman" w:cs="Times New Roman"/>
          <w:sz w:val="30"/>
          <w:szCs w:val="30"/>
        </w:rPr>
        <w:t>,</w:t>
      </w:r>
      <w:r w:rsidR="00385B18">
        <w:rPr>
          <w:rFonts w:ascii="Times New Roman" w:hAnsi="Times New Roman" w:cs="Times New Roman"/>
          <w:sz w:val="30"/>
          <w:szCs w:val="30"/>
        </w:rPr>
        <w:t xml:space="preserve"> </w:t>
      </w:r>
      <w:r w:rsidR="00524C67">
        <w:rPr>
          <w:rFonts w:ascii="Times New Roman" w:hAnsi="Times New Roman" w:cs="Times New Roman"/>
          <w:sz w:val="30"/>
          <w:szCs w:val="30"/>
        </w:rPr>
        <w:br/>
      </w:r>
      <w:r w:rsidR="00385B18">
        <w:rPr>
          <w:rFonts w:ascii="Times New Roman" w:hAnsi="Times New Roman" w:cs="Times New Roman"/>
          <w:sz w:val="30"/>
          <w:szCs w:val="30"/>
        </w:rPr>
        <w:t>д. 16</w:t>
      </w:r>
      <w:r w:rsidRPr="00925F3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925F3D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925F3D">
        <w:rPr>
          <w:rFonts w:ascii="Times New Roman" w:hAnsi="Times New Roman" w:cs="Times New Roman"/>
          <w:sz w:val="30"/>
          <w:szCs w:val="30"/>
        </w:rPr>
        <w:t>. 1</w:t>
      </w:r>
      <w:r w:rsidR="00524C67">
        <w:rPr>
          <w:rFonts w:ascii="Times New Roman" w:hAnsi="Times New Roman" w:cs="Times New Roman"/>
          <w:sz w:val="30"/>
          <w:szCs w:val="30"/>
        </w:rPr>
        <w:t>1</w:t>
      </w:r>
      <w:r w:rsidRPr="00925F3D">
        <w:rPr>
          <w:rFonts w:ascii="Times New Roman" w:hAnsi="Times New Roman" w:cs="Times New Roman"/>
          <w:sz w:val="30"/>
          <w:szCs w:val="30"/>
        </w:rPr>
        <w:t xml:space="preserve"> или </w:t>
      </w:r>
      <w:proofErr w:type="spellStart"/>
      <w:r w:rsidRPr="00925F3D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925F3D">
        <w:rPr>
          <w:rFonts w:ascii="Times New Roman" w:hAnsi="Times New Roman" w:cs="Times New Roman"/>
          <w:sz w:val="30"/>
          <w:szCs w:val="30"/>
        </w:rPr>
        <w:t>. 1</w:t>
      </w:r>
      <w:r w:rsidR="00524C67">
        <w:rPr>
          <w:rFonts w:ascii="Times New Roman" w:hAnsi="Times New Roman" w:cs="Times New Roman"/>
          <w:sz w:val="30"/>
          <w:szCs w:val="30"/>
        </w:rPr>
        <w:t>6</w:t>
      </w:r>
      <w:r w:rsidRPr="00925F3D">
        <w:rPr>
          <w:rFonts w:ascii="Times New Roman" w:hAnsi="Times New Roman" w:cs="Times New Roman"/>
          <w:sz w:val="30"/>
          <w:szCs w:val="30"/>
        </w:rPr>
        <w:t xml:space="preserve"> в запечатанном конверте на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бумажном носителе конкурсные предложения, включающие:</w:t>
      </w:r>
    </w:p>
    <w:p w14:paraId="6B17C84D" w14:textId="4B0C2971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заявление на участие в конкурсе на выполнение государственного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социального заказа, финансируемого путем предоставления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негосударственным некоммерческим организациям субсидий на оказание</w:t>
      </w:r>
      <w:r w:rsidR="009C6C18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lastRenderedPageBreak/>
        <w:t>социальных услуг по форме согласно приложению 2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Положению о</w:t>
      </w:r>
      <w:r w:rsidR="009C6C18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порядке проведения конкурса на выполнение государственного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социального заказа, финансируемого путем предоставления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негосударственным некоммерческим организациям субсидий на оказание</w:t>
      </w:r>
      <w:r w:rsidR="009C6C18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социальных услуг и реализацию социальных проектов, утвержденному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постановлением Совета Министров Республики Беларусь от 27 декабря</w:t>
      </w:r>
      <w:r w:rsidR="009C6C18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2012 г. № 1219 (далее </w:t>
      </w:r>
      <w:r w:rsidR="009C6C18">
        <w:rPr>
          <w:rFonts w:ascii="Times New Roman" w:hAnsi="Times New Roman" w:cs="Times New Roman"/>
          <w:sz w:val="30"/>
          <w:szCs w:val="30"/>
        </w:rPr>
        <w:t>–</w:t>
      </w:r>
      <w:r w:rsidRPr="00925F3D">
        <w:rPr>
          <w:rFonts w:ascii="Times New Roman" w:hAnsi="Times New Roman" w:cs="Times New Roman"/>
          <w:sz w:val="30"/>
          <w:szCs w:val="30"/>
        </w:rPr>
        <w:t xml:space="preserve"> Положение);</w:t>
      </w:r>
    </w:p>
    <w:p w14:paraId="0A6C1050" w14:textId="59F68E5E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сведения о негосударственной некоммерческой организации по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форме согласно приложению 3 к Положению;</w:t>
      </w:r>
    </w:p>
    <w:p w14:paraId="02161480" w14:textId="5D9EBFB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подробное описание планируемых к оказанию социальных услуг в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рамках государственного социального заказа в соответствии с заданием на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оказание социальных услуг посредством государственного социального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заказа, определенным в извещении о проведении конкурса (далее </w:t>
      </w:r>
      <w:r w:rsidR="009C6C18">
        <w:rPr>
          <w:rFonts w:ascii="Times New Roman" w:hAnsi="Times New Roman" w:cs="Times New Roman"/>
          <w:sz w:val="30"/>
          <w:szCs w:val="30"/>
        </w:rPr>
        <w:t>–</w:t>
      </w:r>
      <w:r w:rsidR="009F6DC4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конкурсное задание);</w:t>
      </w:r>
    </w:p>
    <w:p w14:paraId="0E4F2D9A" w14:textId="4ED544DA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копию устава негосударственной некоммерческой организации</w:t>
      </w:r>
      <w:r w:rsidR="00DA23E6">
        <w:rPr>
          <w:rFonts w:ascii="Times New Roman" w:hAnsi="Times New Roman" w:cs="Times New Roman"/>
          <w:sz w:val="30"/>
          <w:szCs w:val="30"/>
        </w:rPr>
        <w:t xml:space="preserve"> с отметкой о государственной регистрации</w:t>
      </w:r>
      <w:r w:rsidRPr="00925F3D">
        <w:rPr>
          <w:rFonts w:ascii="Times New Roman" w:hAnsi="Times New Roman" w:cs="Times New Roman"/>
          <w:sz w:val="30"/>
          <w:szCs w:val="30"/>
        </w:rPr>
        <w:t>.</w:t>
      </w:r>
    </w:p>
    <w:p w14:paraId="0E95151C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По инициативе негосударственной некоммерческой организации</w:t>
      </w:r>
      <w:r w:rsidR="009F6DC4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могут быть представлены другие документы (сертификаты,</w:t>
      </w:r>
      <w:r w:rsidR="009F6DC4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рекомендательные письма, отзывы других юридических и физических</w:t>
      </w:r>
      <w:r w:rsidR="009F6DC4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лиц, отчеты по результатам проведенных проверок и другое).</w:t>
      </w:r>
    </w:p>
    <w:p w14:paraId="49534F71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8579470" w14:textId="16DA21E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4. Подача предложения</w:t>
      </w:r>
    </w:p>
    <w:p w14:paraId="776BEF17" w14:textId="46A2F002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Прием конкурсных предложений осуществляется в запечатанных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конвертах на бумажном носителе в период с </w:t>
      </w:r>
      <w:r w:rsidR="00DA23E6">
        <w:rPr>
          <w:rFonts w:ascii="Times New Roman" w:hAnsi="Times New Roman" w:cs="Times New Roman"/>
          <w:sz w:val="30"/>
          <w:szCs w:val="30"/>
        </w:rPr>
        <w:t>15</w:t>
      </w:r>
      <w:r w:rsidRPr="00925F3D">
        <w:rPr>
          <w:rFonts w:ascii="Times New Roman" w:hAnsi="Times New Roman" w:cs="Times New Roman"/>
          <w:sz w:val="30"/>
          <w:szCs w:val="30"/>
        </w:rPr>
        <w:t>.0</w:t>
      </w:r>
      <w:r w:rsidR="00524C67">
        <w:rPr>
          <w:rFonts w:ascii="Times New Roman" w:hAnsi="Times New Roman" w:cs="Times New Roman"/>
          <w:sz w:val="30"/>
          <w:szCs w:val="30"/>
        </w:rPr>
        <w:t>7</w:t>
      </w:r>
      <w:r w:rsidRPr="00925F3D">
        <w:rPr>
          <w:rFonts w:ascii="Times New Roman" w:hAnsi="Times New Roman" w:cs="Times New Roman"/>
          <w:sz w:val="30"/>
          <w:szCs w:val="30"/>
        </w:rPr>
        <w:t>.202</w:t>
      </w:r>
      <w:r w:rsidR="00524C67">
        <w:rPr>
          <w:rFonts w:ascii="Times New Roman" w:hAnsi="Times New Roman" w:cs="Times New Roman"/>
          <w:sz w:val="30"/>
          <w:szCs w:val="30"/>
        </w:rPr>
        <w:t>6</w:t>
      </w:r>
      <w:r w:rsidRPr="00925F3D">
        <w:rPr>
          <w:rFonts w:ascii="Times New Roman" w:hAnsi="Times New Roman" w:cs="Times New Roman"/>
          <w:sz w:val="30"/>
          <w:szCs w:val="30"/>
        </w:rPr>
        <w:t xml:space="preserve"> по </w:t>
      </w:r>
      <w:r w:rsidR="00DA23E6">
        <w:rPr>
          <w:rFonts w:ascii="Times New Roman" w:hAnsi="Times New Roman" w:cs="Times New Roman"/>
          <w:sz w:val="30"/>
          <w:szCs w:val="30"/>
        </w:rPr>
        <w:t>14</w:t>
      </w:r>
      <w:r w:rsidRPr="00925F3D">
        <w:rPr>
          <w:rFonts w:ascii="Times New Roman" w:hAnsi="Times New Roman" w:cs="Times New Roman"/>
          <w:sz w:val="30"/>
          <w:szCs w:val="30"/>
        </w:rPr>
        <w:t>.0</w:t>
      </w:r>
      <w:r w:rsidR="00524C67">
        <w:rPr>
          <w:rFonts w:ascii="Times New Roman" w:hAnsi="Times New Roman" w:cs="Times New Roman"/>
          <w:sz w:val="30"/>
          <w:szCs w:val="30"/>
        </w:rPr>
        <w:t>8</w:t>
      </w:r>
      <w:r w:rsidRPr="00925F3D">
        <w:rPr>
          <w:rFonts w:ascii="Times New Roman" w:hAnsi="Times New Roman" w:cs="Times New Roman"/>
          <w:sz w:val="30"/>
          <w:szCs w:val="30"/>
        </w:rPr>
        <w:t>.202</w:t>
      </w:r>
      <w:r w:rsidR="00524C67">
        <w:rPr>
          <w:rFonts w:ascii="Times New Roman" w:hAnsi="Times New Roman" w:cs="Times New Roman"/>
          <w:sz w:val="30"/>
          <w:szCs w:val="30"/>
        </w:rPr>
        <w:t>6</w:t>
      </w:r>
      <w:r w:rsidRPr="00925F3D">
        <w:rPr>
          <w:rFonts w:ascii="Times New Roman" w:hAnsi="Times New Roman" w:cs="Times New Roman"/>
          <w:sz w:val="30"/>
          <w:szCs w:val="30"/>
        </w:rPr>
        <w:t xml:space="preserve"> с</w:t>
      </w:r>
      <w:r w:rsidR="009F6DC4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8.00 до 17.00 (перерыв на обед с 13.00 до 14.00), по адресу: </w:t>
      </w:r>
      <w:r w:rsidR="00524C67">
        <w:rPr>
          <w:rFonts w:ascii="Times New Roman" w:hAnsi="Times New Roman" w:cs="Times New Roman"/>
          <w:sz w:val="30"/>
          <w:szCs w:val="30"/>
        </w:rPr>
        <w:t>213879</w:t>
      </w:r>
      <w:r w:rsidR="00524C67" w:rsidRPr="00925F3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524C67" w:rsidRPr="00925F3D">
        <w:rPr>
          <w:rFonts w:ascii="Times New Roman" w:hAnsi="Times New Roman" w:cs="Times New Roman"/>
          <w:sz w:val="30"/>
          <w:szCs w:val="30"/>
        </w:rPr>
        <w:t>г.</w:t>
      </w:r>
      <w:r w:rsidR="00524C67">
        <w:rPr>
          <w:rFonts w:ascii="Times New Roman" w:hAnsi="Times New Roman" w:cs="Times New Roman"/>
          <w:sz w:val="30"/>
          <w:szCs w:val="30"/>
        </w:rPr>
        <w:t>п</w:t>
      </w:r>
      <w:proofErr w:type="spellEnd"/>
      <w:r w:rsidR="00524C67">
        <w:rPr>
          <w:rFonts w:ascii="Times New Roman" w:hAnsi="Times New Roman" w:cs="Times New Roman"/>
          <w:sz w:val="30"/>
          <w:szCs w:val="30"/>
        </w:rPr>
        <w:t>. Глуск</w:t>
      </w:r>
      <w:r w:rsidR="00524C67" w:rsidRPr="00925F3D">
        <w:rPr>
          <w:rFonts w:ascii="Times New Roman" w:hAnsi="Times New Roman" w:cs="Times New Roman"/>
          <w:sz w:val="30"/>
          <w:szCs w:val="30"/>
        </w:rPr>
        <w:t>,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="00524C67" w:rsidRPr="00925F3D">
        <w:rPr>
          <w:rFonts w:ascii="Times New Roman" w:hAnsi="Times New Roman" w:cs="Times New Roman"/>
          <w:sz w:val="30"/>
          <w:szCs w:val="30"/>
        </w:rPr>
        <w:t xml:space="preserve">ул. </w:t>
      </w:r>
      <w:r w:rsidR="00524C67">
        <w:rPr>
          <w:rFonts w:ascii="Times New Roman" w:hAnsi="Times New Roman" w:cs="Times New Roman"/>
          <w:sz w:val="30"/>
          <w:szCs w:val="30"/>
        </w:rPr>
        <w:t>Кирова</w:t>
      </w:r>
      <w:r w:rsidR="00524C67" w:rsidRPr="00925F3D">
        <w:rPr>
          <w:rFonts w:ascii="Times New Roman" w:hAnsi="Times New Roman" w:cs="Times New Roman"/>
          <w:sz w:val="30"/>
          <w:szCs w:val="30"/>
        </w:rPr>
        <w:t>,</w:t>
      </w:r>
      <w:r w:rsidR="00524C67">
        <w:rPr>
          <w:rFonts w:ascii="Times New Roman" w:hAnsi="Times New Roman" w:cs="Times New Roman"/>
          <w:sz w:val="30"/>
          <w:szCs w:val="30"/>
        </w:rPr>
        <w:t xml:space="preserve"> д. 16</w:t>
      </w:r>
      <w:r w:rsidR="00524C67" w:rsidRPr="00925F3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524C67" w:rsidRPr="00925F3D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="00524C67" w:rsidRPr="00925F3D">
        <w:rPr>
          <w:rFonts w:ascii="Times New Roman" w:hAnsi="Times New Roman" w:cs="Times New Roman"/>
          <w:sz w:val="30"/>
          <w:szCs w:val="30"/>
        </w:rPr>
        <w:t>. 1</w:t>
      </w:r>
      <w:r w:rsidR="00524C67">
        <w:rPr>
          <w:rFonts w:ascii="Times New Roman" w:hAnsi="Times New Roman" w:cs="Times New Roman"/>
          <w:sz w:val="30"/>
          <w:szCs w:val="30"/>
        </w:rPr>
        <w:t xml:space="preserve">1, </w:t>
      </w:r>
      <w:r w:rsidR="00524C67" w:rsidRPr="00925F3D">
        <w:rPr>
          <w:rFonts w:ascii="Times New Roman" w:hAnsi="Times New Roman" w:cs="Times New Roman"/>
          <w:sz w:val="30"/>
          <w:szCs w:val="30"/>
        </w:rPr>
        <w:t>1</w:t>
      </w:r>
      <w:r w:rsidR="00524C67">
        <w:rPr>
          <w:rFonts w:ascii="Times New Roman" w:hAnsi="Times New Roman" w:cs="Times New Roman"/>
          <w:sz w:val="30"/>
          <w:szCs w:val="30"/>
        </w:rPr>
        <w:t>6</w:t>
      </w:r>
      <w:r w:rsidR="00524C67" w:rsidRPr="00925F3D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(с пометкой «для участия в конкурсе на реализацию ГСЗ»).</w:t>
      </w:r>
    </w:p>
    <w:p w14:paraId="675275A4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2C03228" w14:textId="1C1B888E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5. Открытие предложений</w:t>
      </w:r>
    </w:p>
    <w:p w14:paraId="11999B7A" w14:textId="0C73EAEE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Вскрытие конвертов с конкурсными предложениями осуществляется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в срок, указанный в извещении о проведении конкурса.</w:t>
      </w:r>
    </w:p>
    <w:p w14:paraId="4CEE41E1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Негосударственные некоммерческие организации, представившие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конкурсные предложения, имеют право присутствовать при вскрытии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конвертов.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Конверты, поступившие после срока, указанного в извещении 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проведении конкурса, не вскрываются и подлежат возврату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негосударственным некоммерческим организациям, их представившим.</w:t>
      </w:r>
    </w:p>
    <w:p w14:paraId="55CDB952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B62352B" w14:textId="61780E69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6. Критерии оценки конкурсных предложений на оказание</w:t>
      </w:r>
    </w:p>
    <w:p w14:paraId="319EAA0F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социальных услуг</w:t>
      </w:r>
    </w:p>
    <w:p w14:paraId="2EEEC99B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6.1. Опыт работы в области оказания социальных услуг.</w:t>
      </w:r>
    </w:p>
    <w:p w14:paraId="19B91614" w14:textId="14F99B12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 xml:space="preserve">6.2. Соответствие предложения </w:t>
      </w:r>
      <w:r w:rsidR="00DA23E6">
        <w:rPr>
          <w:rFonts w:ascii="Times New Roman" w:hAnsi="Times New Roman" w:cs="Times New Roman"/>
          <w:sz w:val="30"/>
          <w:szCs w:val="30"/>
        </w:rPr>
        <w:t xml:space="preserve">конкурсному </w:t>
      </w:r>
      <w:r w:rsidRPr="00925F3D">
        <w:rPr>
          <w:rFonts w:ascii="Times New Roman" w:hAnsi="Times New Roman" w:cs="Times New Roman"/>
          <w:sz w:val="30"/>
          <w:szCs w:val="30"/>
        </w:rPr>
        <w:t>заданию.</w:t>
      </w:r>
    </w:p>
    <w:p w14:paraId="6C90BDC7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6.3. Наличие материально-технической базы.</w:t>
      </w:r>
    </w:p>
    <w:p w14:paraId="6D899107" w14:textId="1AD3C62C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lastRenderedPageBreak/>
        <w:t>6.4. Уровень квалификации работников, оказывающих социальные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услуги.</w:t>
      </w:r>
    </w:p>
    <w:p w14:paraId="76434245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C6565E" w14:textId="504B5D33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7. Определение победителя конкурса</w:t>
      </w:r>
    </w:p>
    <w:p w14:paraId="14EC1976" w14:textId="1D52BB9B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Участник конкурса, набравший наибольшее количество баллов в</w:t>
      </w:r>
      <w:r w:rsidR="007F3111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рейтинге конкурсных предложений, становится победителем конкурса.</w:t>
      </w:r>
    </w:p>
    <w:p w14:paraId="40997804" w14:textId="09F3E661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Победителями конкурса могут быть определены несколько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участников конкурса, если одна негосударственная некоммерческая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организация не может в полном объеме удовлетворить потребность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граждан в социальных услугах определенного вида.</w:t>
      </w:r>
    </w:p>
    <w:p w14:paraId="26C5DB44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A9E1B7A" w14:textId="0D523B9E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8. Извещение о результатах конкурса</w:t>
      </w:r>
    </w:p>
    <w:p w14:paraId="7E90F1FB" w14:textId="3B333E9A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Государственным заказчиком в течение трех рабочих дней с даты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подведения итогов конкурса негосударственной некоммерческой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организации, ставшей победителем конкурса, направляется письменное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уведомление с проектом договора на выполнение государственного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социального заказа, финансируемого путем предоставления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негосударственным некоммерческим организациям субсидий на оказание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социальных услуг, иным участникам конкурса </w:t>
      </w:r>
      <w:r w:rsidR="00524C67">
        <w:rPr>
          <w:rFonts w:ascii="Times New Roman" w:hAnsi="Times New Roman" w:cs="Times New Roman"/>
          <w:sz w:val="30"/>
          <w:szCs w:val="30"/>
        </w:rPr>
        <w:t>–</w:t>
      </w:r>
      <w:r w:rsidRPr="00925F3D">
        <w:rPr>
          <w:rFonts w:ascii="Times New Roman" w:hAnsi="Times New Roman" w:cs="Times New Roman"/>
          <w:sz w:val="30"/>
          <w:szCs w:val="30"/>
        </w:rPr>
        <w:t xml:space="preserve"> письменное уведомление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 результатах конкурса.</w:t>
      </w:r>
    </w:p>
    <w:p w14:paraId="2F4AB7F0" w14:textId="5CE3A926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Государственный заказчик в течение трех рабочих дней после даты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подведения итогов конкурса размещает информационное сообщение о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результатах конкурса на официальном сайте и (или) в средствах массовой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информации.</w:t>
      </w:r>
    </w:p>
    <w:p w14:paraId="607F4B80" w14:textId="1840AD8F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Государственный заказчик в течение трех рабочих дней с даты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принятия конкурсной комиссией решения об отклонении конкурсного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предложения в письменной форме уведомляет об этом участника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конкурса, представившего такое предложение, с указанием причин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отклонения.</w:t>
      </w:r>
    </w:p>
    <w:p w14:paraId="438C0321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E805B20" w14:textId="0F798265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9. Обжалование</w:t>
      </w:r>
    </w:p>
    <w:p w14:paraId="6D348422" w14:textId="044EFCFA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Решение конкурсной комиссии может быть аннулировано в случае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установления факта представления участником конкурса недостоверной</w:t>
      </w:r>
      <w:r w:rsidR="007F3111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информации о негосударственной некоммерческой организации.</w:t>
      </w:r>
    </w:p>
    <w:p w14:paraId="39F604A9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2BDFE52" w14:textId="6D60E9CB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10. Заключение договора на выполнение государственного</w:t>
      </w:r>
    </w:p>
    <w:p w14:paraId="1DD24DE8" w14:textId="77777777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социального заказа</w:t>
      </w:r>
    </w:p>
    <w:p w14:paraId="28038703" w14:textId="654BB4DF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Договор на выполнение государственного социального заказа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должен быть подписан в срок, указанный в Извещении о проведении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конкурса.</w:t>
      </w:r>
    </w:p>
    <w:p w14:paraId="41BF4C78" w14:textId="77777777" w:rsidR="009E4724" w:rsidRDefault="009E4724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A5F4DBE" w14:textId="2E1DA13C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25F3D">
        <w:rPr>
          <w:rFonts w:ascii="Times New Roman" w:hAnsi="Times New Roman" w:cs="Times New Roman"/>
          <w:b/>
          <w:bCs/>
          <w:sz w:val="30"/>
          <w:szCs w:val="30"/>
        </w:rPr>
        <w:t>11. Порядок предоставления субсидии</w:t>
      </w:r>
    </w:p>
    <w:p w14:paraId="29C50B9D" w14:textId="090D373C" w:rsidR="00925F3D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При оказании услуг в рамках выполнения государственного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социального заказа субсидия предоставляется на оплату расходов на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lastRenderedPageBreak/>
        <w:t>заработную плату и начисления на заработную плату работникам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негосударственных некоммерческих организаций, оказывающих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социальные услуги, либо на вознаграждения и начисления на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вознаграждения по гражданско-правовым договорам на оказание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социальных услуг, заключенным негосударственными некоммерческими</w:t>
      </w:r>
      <w:r w:rsidR="00CE71A9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организациями с физическими лицами, в полном объеме.</w:t>
      </w:r>
    </w:p>
    <w:p w14:paraId="53D96FD1" w14:textId="4DDA3B27" w:rsidR="00790F1B" w:rsidRPr="00925F3D" w:rsidRDefault="00925F3D" w:rsidP="00385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5F3D">
        <w:rPr>
          <w:rFonts w:ascii="Times New Roman" w:hAnsi="Times New Roman" w:cs="Times New Roman"/>
          <w:sz w:val="30"/>
          <w:szCs w:val="30"/>
        </w:rPr>
        <w:t>При предоставлении субсидий на финансирование расходов на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заработную плату учитываются расходы, определенные в соответствии с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установленными законодательством условиями оплаты труда работников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бюджетных организаций и иных организаций, получающих субсидии,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="002815EE">
        <w:rPr>
          <w:rFonts w:ascii="Times New Roman" w:hAnsi="Times New Roman" w:cs="Times New Roman"/>
          <w:sz w:val="30"/>
          <w:szCs w:val="30"/>
        </w:rPr>
        <w:t>р</w:t>
      </w:r>
      <w:r w:rsidRPr="00925F3D">
        <w:rPr>
          <w:rFonts w:ascii="Times New Roman" w:hAnsi="Times New Roman" w:cs="Times New Roman"/>
          <w:sz w:val="30"/>
          <w:szCs w:val="30"/>
        </w:rPr>
        <w:t>аботники которых приравнены по оплате труда к работникам бюджетных</w:t>
      </w:r>
      <w:r w:rsidR="00524C6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организаций, а также расходы на оплату трудовых отпусков,</w:t>
      </w:r>
      <w:r w:rsidR="005A1617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>единовременной выплаты на оздоровление и оказание материальной</w:t>
      </w:r>
      <w:r w:rsidR="002815EE">
        <w:rPr>
          <w:rFonts w:ascii="Times New Roman" w:hAnsi="Times New Roman" w:cs="Times New Roman"/>
          <w:sz w:val="30"/>
          <w:szCs w:val="30"/>
        </w:rPr>
        <w:t xml:space="preserve"> </w:t>
      </w:r>
      <w:r w:rsidRPr="00925F3D">
        <w:rPr>
          <w:rFonts w:ascii="Times New Roman" w:hAnsi="Times New Roman" w:cs="Times New Roman"/>
          <w:sz w:val="30"/>
          <w:szCs w:val="30"/>
        </w:rPr>
        <w:t xml:space="preserve">помощи работникам, </w:t>
      </w:r>
      <w:r w:rsidR="005A1617">
        <w:rPr>
          <w:rFonts w:ascii="Times New Roman" w:hAnsi="Times New Roman" w:cs="Times New Roman"/>
          <w:sz w:val="30"/>
          <w:szCs w:val="30"/>
        </w:rPr>
        <w:t>оказывающим социальные услуги.</w:t>
      </w:r>
    </w:p>
    <w:sectPr w:rsidR="00790F1B" w:rsidRPr="00925F3D" w:rsidSect="00925F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052AF"/>
    <w:multiLevelType w:val="hybridMultilevel"/>
    <w:tmpl w:val="48DA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2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3D"/>
    <w:rsid w:val="002815EE"/>
    <w:rsid w:val="002D160F"/>
    <w:rsid w:val="00385B18"/>
    <w:rsid w:val="003A0B49"/>
    <w:rsid w:val="00524C67"/>
    <w:rsid w:val="005A1617"/>
    <w:rsid w:val="00742368"/>
    <w:rsid w:val="00790F1B"/>
    <w:rsid w:val="007A6318"/>
    <w:rsid w:val="007C309A"/>
    <w:rsid w:val="007F3111"/>
    <w:rsid w:val="008B32F2"/>
    <w:rsid w:val="00914415"/>
    <w:rsid w:val="00925F3D"/>
    <w:rsid w:val="009C6C18"/>
    <w:rsid w:val="009E4724"/>
    <w:rsid w:val="009F6DC4"/>
    <w:rsid w:val="00A25632"/>
    <w:rsid w:val="00AA74DB"/>
    <w:rsid w:val="00BB4564"/>
    <w:rsid w:val="00CE71A9"/>
    <w:rsid w:val="00D31A57"/>
    <w:rsid w:val="00DA23E6"/>
    <w:rsid w:val="00FC15FE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F862"/>
  <w15:docId w15:val="{3E317222-FCBE-4902-A3BE-42440C21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NACHUPR</dc:creator>
  <cp:lastModifiedBy>PC20</cp:lastModifiedBy>
  <cp:revision>8</cp:revision>
  <cp:lastPrinted>2024-06-20T06:43:00Z</cp:lastPrinted>
  <dcterms:created xsi:type="dcterms:W3CDTF">2026-07-08T07:50:00Z</dcterms:created>
  <dcterms:modified xsi:type="dcterms:W3CDTF">2026-07-14T11:31:00Z</dcterms:modified>
</cp:coreProperties>
</file>