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AA" w:rsidRPr="008A7C3C" w:rsidRDefault="00AF71AA" w:rsidP="0017321E">
      <w:pPr>
        <w:pStyle w:val="ConsNormal"/>
        <w:widowControl/>
        <w:suppressAutoHyphens/>
        <w:spacing w:line="280" w:lineRule="exact"/>
        <w:ind w:right="5075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A7C3C">
        <w:rPr>
          <w:rFonts w:ascii="Times New Roman" w:hAnsi="Times New Roman" w:cs="Times New Roman"/>
          <w:i/>
          <w:sz w:val="30"/>
          <w:szCs w:val="30"/>
        </w:rPr>
        <w:t xml:space="preserve">О реализации Указа Президента Республики Беларусь от 29 декабря </w:t>
      </w:r>
      <w:smartTag w:uri="urn:schemas-microsoft-com:office:smarttags" w:element="metricconverter">
        <w:smartTagPr>
          <w:attr w:name="ProductID" w:val="2020 г"/>
        </w:smartTagPr>
        <w:r w:rsidRPr="008A7C3C">
          <w:rPr>
            <w:rFonts w:ascii="Times New Roman" w:hAnsi="Times New Roman" w:cs="Times New Roman"/>
            <w:i/>
            <w:sz w:val="30"/>
            <w:szCs w:val="30"/>
          </w:rPr>
          <w:t>2020 г</w:t>
        </w:r>
      </w:smartTag>
      <w:r w:rsidRPr="008A7C3C">
        <w:rPr>
          <w:rFonts w:ascii="Times New Roman" w:hAnsi="Times New Roman" w:cs="Times New Roman"/>
          <w:i/>
          <w:sz w:val="30"/>
          <w:szCs w:val="30"/>
        </w:rPr>
        <w:t xml:space="preserve">. № 496 </w:t>
      </w:r>
    </w:p>
    <w:p w:rsidR="0017321E" w:rsidRDefault="0017321E" w:rsidP="00FF0595">
      <w:pPr>
        <w:pStyle w:val="ConsNormal"/>
        <w:widowControl/>
        <w:tabs>
          <w:tab w:val="left" w:pos="5812"/>
          <w:tab w:val="left" w:pos="6237"/>
        </w:tabs>
        <w:suppressAutoHyphens/>
        <w:ind w:right="3117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833D37" w:rsidRDefault="00833D37" w:rsidP="00FF0595">
      <w:pPr>
        <w:pStyle w:val="ConsNormal"/>
        <w:widowControl/>
        <w:tabs>
          <w:tab w:val="left" w:pos="5812"/>
          <w:tab w:val="left" w:pos="6237"/>
        </w:tabs>
        <w:suppressAutoHyphens/>
        <w:ind w:right="3117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833D37" w:rsidRPr="00312B69" w:rsidRDefault="00833D37" w:rsidP="0084662E">
      <w:pPr>
        <w:suppressAutoHyphens/>
        <w:autoSpaceDE w:val="0"/>
        <w:autoSpaceDN w:val="0"/>
        <w:adjustRightInd w:val="0"/>
        <w:jc w:val="both"/>
        <w:outlineLvl w:val="0"/>
      </w:pPr>
      <w:r>
        <w:t>Во исполнение пункта 5 и на основании абзацев третьего – седьмого пункта 3 Указа Прези</w:t>
      </w:r>
      <w:r w:rsidR="00312B69">
        <w:t xml:space="preserve">дента Республики Беларусь от 29 </w:t>
      </w:r>
      <w:r>
        <w:t xml:space="preserve">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</w:t>
      </w:r>
      <w:r w:rsidR="0084662E" w:rsidRPr="00312B69">
        <w:t>№ </w:t>
      </w:r>
      <w:r w:rsidR="00312B69" w:rsidRPr="00312B69">
        <w:t> </w:t>
      </w:r>
      <w:r w:rsidRPr="00312B69">
        <w:t>496 ”О прослеживаемости товаров“ Совет Министров Республики Беларусь ПОСТАНОВЛЯЕТ:</w:t>
      </w:r>
    </w:p>
    <w:p w:rsidR="00833D37" w:rsidRDefault="00312B69" w:rsidP="0084662E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Cs w:val="30"/>
          <w:lang w:eastAsia="en-US"/>
        </w:rPr>
      </w:pPr>
      <w:r>
        <w:t>1. </w:t>
      </w:r>
      <w:r w:rsidR="00833D37">
        <w:t>Установить</w:t>
      </w:r>
      <w:r>
        <w:t xml:space="preserve"> перечень товаров*, сведения об </w:t>
      </w:r>
      <w:r w:rsidR="00833D37">
        <w:t xml:space="preserve">обороте которых являются предметом прослеживаемости (далее – перечень товаров), </w:t>
      </w:r>
      <w:r w:rsidR="00833D37">
        <w:rPr>
          <w:rFonts w:eastAsia="Calibri"/>
          <w:szCs w:val="30"/>
          <w:lang w:eastAsia="en-US"/>
        </w:rPr>
        <w:t>необходимость и сроки представления сведений об остатках товаров, включенных в перечень, единицы измерения, подлежащие указанию в электронных накладных, согласно приложению.</w:t>
      </w:r>
    </w:p>
    <w:p w:rsidR="00833D37" w:rsidRDefault="00312B69" w:rsidP="0084662E">
      <w:pPr>
        <w:suppressAutoHyphens/>
        <w:autoSpaceDE w:val="0"/>
        <w:autoSpaceDN w:val="0"/>
        <w:adjustRightInd w:val="0"/>
        <w:jc w:val="both"/>
      </w:pPr>
      <w:r>
        <w:t>2. </w:t>
      </w:r>
      <w:r w:rsidR="00833D37">
        <w:t>Определить, что сведения об остатках товаров, включенных в перечень товаров, представляю</w:t>
      </w:r>
      <w:r>
        <w:t xml:space="preserve">тся субъектами хозяйствования в </w:t>
      </w:r>
      <w:r w:rsidR="00833D37">
        <w:t>налоговые ор</w:t>
      </w:r>
      <w:r>
        <w:t xml:space="preserve">ганы по </w:t>
      </w:r>
      <w:r w:rsidR="00833D37">
        <w:t>месту постановки на учет в виде электронного документа до осуществления операций, связанных с оборотом остатков таких товаров, но не позднее сроков, установленных в перечне товаров.</w:t>
      </w:r>
    </w:p>
    <w:p w:rsidR="00833D37" w:rsidRDefault="00833D37" w:rsidP="0084662E">
      <w:pPr>
        <w:suppressAutoHyphens/>
        <w:autoSpaceDE w:val="0"/>
        <w:autoSpaceDN w:val="0"/>
        <w:adjustRightInd w:val="0"/>
        <w:jc w:val="both"/>
        <w:outlineLvl w:val="0"/>
      </w:pPr>
      <w:r>
        <w:t xml:space="preserve">3. Внести в постановление Совета Министров Республики Беларусь от 30 декабря </w:t>
      </w:r>
      <w:smartTag w:uri="urn:schemas-microsoft-com:office:smarttags" w:element="metricconverter">
        <w:smartTagPr>
          <w:attr w:name="ProductID" w:val="2019 г"/>
        </w:smartTagPr>
        <w:r>
          <w:t>2019 г</w:t>
        </w:r>
      </w:smartTag>
      <w:r>
        <w:t>. № 940 ”О функционировании механизма электронных накладных“ следующие изменения:</w:t>
      </w:r>
    </w:p>
    <w:p w:rsidR="00833D37" w:rsidRDefault="00833D37" w:rsidP="0084662E">
      <w:pPr>
        <w:suppressAutoHyphens/>
        <w:autoSpaceDE w:val="0"/>
        <w:autoSpaceDN w:val="0"/>
        <w:adjustRightInd w:val="0"/>
        <w:jc w:val="both"/>
      </w:pPr>
      <w:r>
        <w:t xml:space="preserve">преамбулу после слов ”О налогообложении“ дополнить словами </w:t>
      </w:r>
      <w:r w:rsidR="00312B69">
        <w:t>”, </w:t>
      </w:r>
      <w:r>
        <w:t xml:space="preserve">абзацев четвертого и пятого пункта 3 Указа Президента Республики Беларусь от 29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496 ”О прослеживаемости товаров“;</w:t>
      </w:r>
    </w:p>
    <w:p w:rsidR="00833D37" w:rsidRDefault="00833D37" w:rsidP="0084662E">
      <w:pPr>
        <w:suppressAutoHyphens/>
        <w:autoSpaceDE w:val="0"/>
        <w:autoSpaceDN w:val="0"/>
        <w:adjustRightInd w:val="0"/>
        <w:jc w:val="both"/>
      </w:pPr>
      <w:r>
        <w:t>в пункте 1:</w:t>
      </w:r>
    </w:p>
    <w:p w:rsidR="00833D37" w:rsidRDefault="00833D37" w:rsidP="0084662E">
      <w:pPr>
        <w:suppressAutoHyphens/>
        <w:autoSpaceDE w:val="0"/>
        <w:autoSpaceDN w:val="0"/>
        <w:adjustRightInd w:val="0"/>
        <w:jc w:val="both"/>
      </w:pPr>
      <w:r>
        <w:t xml:space="preserve">в подпункте 1.1: </w:t>
      </w:r>
    </w:p>
    <w:p w:rsidR="00833D37" w:rsidRDefault="00833D37" w:rsidP="0084662E">
      <w:pPr>
        <w:suppressAutoHyphens/>
        <w:autoSpaceDE w:val="0"/>
        <w:autoSpaceDN w:val="0"/>
        <w:adjustRightInd w:val="0"/>
        <w:jc w:val="both"/>
      </w:pPr>
      <w:r>
        <w:t>после слова ”вправе“ дополнить подпункт словами ”, если иное не установлено Президентом Республики Беларусь,“;</w:t>
      </w:r>
    </w:p>
    <w:p w:rsidR="008A2243" w:rsidRDefault="008A2243" w:rsidP="00312B69">
      <w:pPr>
        <w:suppressAutoHyphens/>
        <w:autoSpaceDE w:val="0"/>
        <w:autoSpaceDN w:val="0"/>
        <w:adjustRightInd w:val="0"/>
        <w:spacing w:line="240" w:lineRule="exact"/>
        <w:ind w:firstLine="0"/>
        <w:jc w:val="both"/>
      </w:pPr>
    </w:p>
    <w:p w:rsidR="00833D37" w:rsidRPr="008A2243" w:rsidRDefault="00312B69" w:rsidP="008A2243">
      <w:pPr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sz w:val="24"/>
          <w:szCs w:val="24"/>
        </w:rPr>
      </w:pPr>
      <w:r w:rsidRPr="008A2243">
        <w:rPr>
          <w:sz w:val="24"/>
          <w:szCs w:val="24"/>
        </w:rPr>
        <w:t>–––––––––––––––––––––</w:t>
      </w:r>
    </w:p>
    <w:p w:rsidR="00833D37" w:rsidRDefault="00312B69" w:rsidP="009428CA">
      <w:pPr>
        <w:suppressAutoHyphens/>
        <w:autoSpaceDE w:val="0"/>
        <w:autoSpaceDN w:val="0"/>
        <w:adjustRightInd w:val="0"/>
        <w:spacing w:line="240" w:lineRule="exact"/>
        <w:jc w:val="both"/>
      </w:pPr>
      <w:r>
        <w:rPr>
          <w:sz w:val="24"/>
        </w:rPr>
        <w:t>* </w:t>
      </w:r>
      <w:r w:rsidR="00833D37">
        <w:rPr>
          <w:sz w:val="24"/>
        </w:rPr>
        <w:t xml:space="preserve">Для целей настоящего постановления термины используются в значениях, определенных в Указе Президента Республики Беларусь от 29 декабря </w:t>
      </w:r>
      <w:smartTag w:uri="urn:schemas-microsoft-com:office:smarttags" w:element="metricconverter">
        <w:smartTagPr>
          <w:attr w:name="ProductID" w:val="2020 г"/>
        </w:smartTagPr>
        <w:r w:rsidR="00833D37">
          <w:rPr>
            <w:sz w:val="24"/>
          </w:rPr>
          <w:t>2020 г</w:t>
        </w:r>
      </w:smartTag>
      <w:r w:rsidR="00833D37">
        <w:rPr>
          <w:sz w:val="24"/>
        </w:rPr>
        <w:t>. № 496.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</w:pPr>
      <w:r>
        <w:t>слова ”накладные*“ заменить словом ”накладные“;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</w:pPr>
      <w:r>
        <w:t>часть третью подпункта 1.4 изложить в следующей редакции: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lang w:val="be-BY"/>
        </w:rPr>
      </w:pPr>
      <w:r>
        <w:rPr>
          <w:spacing w:val="-8"/>
        </w:rPr>
        <w:t>”При передаче электронных сообщений, создаваемых грузоотправителем</w:t>
      </w:r>
      <w:r>
        <w:t xml:space="preserve"> при отгрузке товаров, включенных в перечень товаров, сведения об обороте которых являются предметом информационного взаимодействия с государствами – членами Евразийского экономического союза, и (или) перечень товаров, сведения об обороте которых являются предметом прослеживаемости (далее, если не предусмотрено иное, – перечни), в адрес организации, местом нахождения которой не является Республика Беларусь, и (или) иностранного гражданина, и (или) лица без гражданства, осуществляющих предпринимательскую и иную хозяйственную </w:t>
      </w:r>
      <w:r>
        <w:lastRenderedPageBreak/>
        <w:t xml:space="preserve">(экономическую) деятельность (далее – электронные сообщения), </w:t>
      </w:r>
      <w:r w:rsidRPr="008A2243">
        <w:rPr>
          <w:spacing w:val="-4"/>
        </w:rPr>
        <w:t>участниками электронного документооборота признаются грузоотправитель</w:t>
      </w:r>
      <w:r>
        <w:t xml:space="preserve"> и EDI-провайдер;“;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</w:pPr>
      <w:r>
        <w:t>подпункт 1.5 изложить в следующей редакции: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</w:pPr>
      <w:r>
        <w:t>”1.5. создаваемые электронные накладные, за исключением случаев, установленных в части второй настоящего подпункта, должны быть: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</w:pPr>
      <w:r>
        <w:t xml:space="preserve">подписаны ЭЦП ответственных лиц участников электронного документооборота (за исключением EDI-провайдера(ов), выработанной с использованием личных ключей, сертификаты открытых ключей которых изданы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 Подтверждение полномочий ответственных </w:t>
      </w:r>
      <w:r>
        <w:rPr>
          <w:spacing w:val="-4"/>
        </w:rPr>
        <w:t>лиц участников электронного документооборота на подписание электронных</w:t>
      </w:r>
      <w:r>
        <w:t xml:space="preserve"> накладных осуществляется с использованием атрибутных сертификатов;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</w:pPr>
      <w:r>
        <w:t>переданы и получены через EDI-провайдера(ов).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</w:pPr>
      <w:r>
        <w:rPr>
          <w:szCs w:val="30"/>
          <w:lang w:eastAsia="en-US"/>
        </w:rPr>
        <w:t>Создаваемые электронные сообщения должны: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</w:pPr>
      <w:r>
        <w:t>быть подписаны ЭЦП ответственных лиц грузоотправителя, выработанной с использованием личных ключей, сертификаты открытых ключей которых изданы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</w:pPr>
      <w:r>
        <w:t>быть переданы EDI-провайдеру;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</w:pPr>
      <w:r>
        <w:t>успешно пройти контроль в программном комплексе ”Система прослеживаемости товаров“ (далее – ПК СПТ) г</w:t>
      </w:r>
      <w:r w:rsidRPr="00833D37">
        <w:rPr>
          <w:szCs w:val="30"/>
        </w:rPr>
        <w:t>осударственн</w:t>
      </w:r>
      <w:r>
        <w:rPr>
          <w:szCs w:val="30"/>
        </w:rPr>
        <w:t>ой</w:t>
      </w:r>
      <w:r w:rsidRPr="00833D37">
        <w:rPr>
          <w:szCs w:val="30"/>
        </w:rPr>
        <w:t xml:space="preserve"> информационн</w:t>
      </w:r>
      <w:r>
        <w:rPr>
          <w:szCs w:val="30"/>
        </w:rPr>
        <w:t>ой</w:t>
      </w:r>
      <w:r w:rsidRPr="00833D37">
        <w:rPr>
          <w:szCs w:val="30"/>
        </w:rPr>
        <w:t xml:space="preserve"> систем</w:t>
      </w:r>
      <w:r>
        <w:rPr>
          <w:szCs w:val="30"/>
        </w:rPr>
        <w:t>ы</w:t>
      </w:r>
      <w:r w:rsidRPr="00833D37">
        <w:rPr>
          <w:szCs w:val="30"/>
        </w:rPr>
        <w:t xml:space="preserve"> ”Программно-технический комплекс по автоматизации процесса расчета подлежащих уплате в бюджет налогов, сборов (пошлин) и представлению в налоговые органы налоговых деклараций (расчетов) в электронном виде“</w:t>
      </w:r>
      <w:r>
        <w:t>, и по ним должно быть получено уведомление EDI-провайдера об успешном прохождении контроля в ПК СПТ;</w:t>
      </w:r>
      <w:r w:rsidR="007C41E6">
        <w:t>“;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  <w:lang w:eastAsia="en-US"/>
        </w:rPr>
      </w:pPr>
      <w:r>
        <w:rPr>
          <w:szCs w:val="30"/>
          <w:lang w:eastAsia="en-US"/>
        </w:rPr>
        <w:t>часть первую подпункта 1.6 изложить в следующей редакции: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szCs w:val="30"/>
          <w:lang w:eastAsia="en-US"/>
        </w:rPr>
        <w:t xml:space="preserve">”1.6. создаваемые транспортные и иные документы </w:t>
      </w:r>
      <w:r>
        <w:rPr>
          <w:szCs w:val="30"/>
        </w:rPr>
        <w:t>должны: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быть подписаны ЭЦП ответственных лиц участников электронного документооборота (за исключением </w:t>
      </w:r>
      <w:r>
        <w:rPr>
          <w:szCs w:val="30"/>
          <w:lang w:val="en-US"/>
        </w:rPr>
        <w:t>EDI</w:t>
      </w:r>
      <w:r>
        <w:rPr>
          <w:szCs w:val="30"/>
        </w:rPr>
        <w:t>-провайдера(ов)</w:t>
      </w:r>
      <w:r>
        <w:rPr>
          <w:szCs w:val="30"/>
          <w:lang w:eastAsia="en-US"/>
        </w:rPr>
        <w:t>, выработанной в соответствии с национальным законодательством государства – члена Евразийского экономического союза (далее – ЕАЭС);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  <w:lang w:eastAsia="en-US"/>
        </w:rPr>
      </w:pPr>
      <w:r>
        <w:rPr>
          <w:szCs w:val="30"/>
          <w:lang w:eastAsia="en-US"/>
        </w:rPr>
        <w:t>быть переданы из Республики Беларусь и (или) получены в Республике Беларусь через EDI-провайдеров;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  <w:lang w:val="be-BY" w:eastAsia="en-US"/>
        </w:rPr>
      </w:pPr>
      <w:r>
        <w:rPr>
          <w:szCs w:val="30"/>
          <w:lang w:eastAsia="en-US"/>
        </w:rPr>
        <w:t xml:space="preserve">пройти процедуру установления доверия к ЭЦП, а также транспортному и иному документу национальным </w:t>
      </w:r>
      <w:hyperlink r:id="rId6" w:history="1">
        <w:r w:rsidRPr="00833D37">
          <w:rPr>
            <w:rStyle w:val="a9"/>
            <w:color w:val="auto"/>
            <w:szCs w:val="30"/>
            <w:u w:val="none"/>
            <w:lang w:eastAsia="en-US"/>
          </w:rPr>
          <w:t>оператором</w:t>
        </w:r>
      </w:hyperlink>
      <w:r>
        <w:rPr>
          <w:szCs w:val="30"/>
          <w:lang w:eastAsia="en-US"/>
        </w:rPr>
        <w:t xml:space="preserve"> доверенной третьей стороны по признанию подлинности электронных документов при </w:t>
      </w:r>
      <w:r>
        <w:rPr>
          <w:szCs w:val="30"/>
          <w:lang w:eastAsia="en-US"/>
        </w:rPr>
        <w:lastRenderedPageBreak/>
        <w:t>межгосударственном электронном взаимодействии в соответствии с законодательством Республики Беларусь.“;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дополнить пункт подпунктом 1.7</w:t>
      </w:r>
      <w:r>
        <w:rPr>
          <w:szCs w:val="30"/>
          <w:vertAlign w:val="superscript"/>
        </w:rPr>
        <w:t>1</w:t>
      </w:r>
      <w:r>
        <w:rPr>
          <w:szCs w:val="30"/>
        </w:rPr>
        <w:t xml:space="preserve"> следующего содержания: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”1.7</w:t>
      </w:r>
      <w:r>
        <w:rPr>
          <w:szCs w:val="30"/>
          <w:vertAlign w:val="superscript"/>
        </w:rPr>
        <w:t>1</w:t>
      </w:r>
      <w:r>
        <w:rPr>
          <w:szCs w:val="30"/>
        </w:rPr>
        <w:t xml:space="preserve">. в целях осуществления EDI-провайдером контроля за заполнением дополнительных реквизитов, подлежащих указанию в электронной накладной, а также проверки наличия в ПК СПТ сведений о товарах, указанных в электронных накладных, EDI-провайдером в Министерство по налогам и сборам передаются сведения в составе и сроки, определенные этим Министерством по согласованию с оператором общегосударственной автоматизированной информационной </w:t>
      </w:r>
      <w:r>
        <w:rPr>
          <w:spacing w:val="-4"/>
          <w:szCs w:val="30"/>
        </w:rPr>
        <w:t>системы. Указанные сведения передаются в виде электронного документа;“;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в части второй подпункта 1.10 слова ”подпунктом 1.7“ заменить словами ”подпунктами 1.7 и 1.7</w:t>
      </w:r>
      <w:r>
        <w:rPr>
          <w:szCs w:val="30"/>
          <w:vertAlign w:val="superscript"/>
        </w:rPr>
        <w:t>1</w:t>
      </w:r>
      <w:r>
        <w:rPr>
          <w:szCs w:val="30"/>
        </w:rPr>
        <w:t>“;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подпункт 1.11 дополнить абзацем следующего содержания: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”работоспособность информационной системы электронного </w:t>
      </w:r>
      <w:r>
        <w:rPr>
          <w:spacing w:val="-4"/>
          <w:szCs w:val="30"/>
        </w:rPr>
        <w:t>документооборота EDI-провайдера в части взаимодействия с Министерством</w:t>
      </w:r>
      <w:r>
        <w:rPr>
          <w:szCs w:val="30"/>
        </w:rPr>
        <w:t xml:space="preserve"> по налогам и сборам по представлению сведений, подлежащих контролю и (или) включению в ПК СПТ;“;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дополнить пункт подпунктом 1.12 следующего содержания: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”1.12. при поступлении от субъекта хозяйствования электронной накладной, не содержащей сведений о товарах, включенных в перечни, EDI-провайдер осуществляет контроль за: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соответствием электронных накладных формату, установленному Национальной академией наук Беларуси совместно с Министерством финансов, Министерством по налогам и сборам и Министерством связи и информатизации по согласованию с Оперативно-аналитическим центром при Президенте Республики Беларусь;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заполнением сведений, указанных в части первой подпункта 2.2 пункта 2 настоящего постановления.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pacing w:val="-4"/>
          <w:szCs w:val="30"/>
        </w:rPr>
      </w:pP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pacing w:val="-4"/>
          <w:szCs w:val="30"/>
        </w:rPr>
      </w:pP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pacing w:val="-4"/>
          <w:szCs w:val="30"/>
        </w:rPr>
        <w:t>При поступлении от субъекта хозяйствования электронной накладной,</w:t>
      </w:r>
      <w:r>
        <w:rPr>
          <w:szCs w:val="30"/>
        </w:rPr>
        <w:t xml:space="preserve"> содержащей сведения о товарах, включенных в перечни, EDI-провайдер: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осуществляет контроль за: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соответствием электронных накладных формату, установленному Национальной академией наук Беларуси совместно с Министерством финансов, Министерством по налогам и сборам и Министерством связи и информатизации по согласованию с Оперативно-аналитическим центром при Президенте Республики Беларусь;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заполнением сведений, указанных в части второй или третьей подпункта 2.2 пункта 2 настоящего постановления;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lastRenderedPageBreak/>
        <w:t xml:space="preserve">направляет полученную электронную накладную в ПК СПТ для проверки наличия сведений о товарах, включенных в перечни и указанных в электронной накладной. 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В случаях установления несоответствия электронной накладной, содержащей либо не содержащей сведения о товарах, включенных в перечни, установленным форматам и (или) отсутствия сведений, подлежащих указанию в электронной накладной, такая накладная передаче в адрес грузополучателя и (или) EDI-провайдера грузополучателя не подлежит. Электронная накладная возвращается грузоотправителю с приложением информации о выявленном несоответствии установленным форматам и (или) отсутствии сведений, подлежащих указанию в электронной накладной.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При получении от ПК СПТ информации о наличии в ПК СПТ сведений о товарах, включенных в перечни и указанных в товарно-транспортной или товарной накладной в виде электронного документа, EDI-провайдер направляет такую накладную в адрес грузополучателя или EDI-провайдера грузополучателя и уведомляет грузоотправителя об успешном прохождении контроля в ПК СПТ. 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При получении от ПК СПТ информации о наличии в ПК СПТ сведений о товарах, включенных в перечни и указанных в электронном сообщении, EDI-провайдер уведомляет грузоотправителя об успешном прохождении контроля в ПК СПТ. 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При получении от ПК СПТ информации об отсутствии в ПК СПТ сведений о товарах, включенных в перечни и указанных в товарно-транспортной или товарной накладной в виде электронного документа, такая накладная передаче в адрес грузополучателя и (или) EDI-провайдера грузополучателя не подлежит. Товарно-транспортная или товарная накладная в виде электронного документа возвращается грузоотправителю с приложением информации, полученной от ПК СПТ.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При получении от ПК СПТ информации об отсутствии в ПК СПТ сведений о товарах, включенных в перечни и указанных в электронном сообщении, оно возвращается грузоотправителю с приложением информации, полученной от ПК СПТ.“;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дополнить постановление пунктом 1</w:t>
      </w:r>
      <w:r>
        <w:rPr>
          <w:szCs w:val="30"/>
          <w:vertAlign w:val="superscript"/>
        </w:rPr>
        <w:t xml:space="preserve">1 </w:t>
      </w:r>
      <w:r>
        <w:rPr>
          <w:szCs w:val="30"/>
        </w:rPr>
        <w:t>следующего содержания: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  <w:lang w:val="be-BY"/>
        </w:rPr>
      </w:pPr>
      <w:r>
        <w:rPr>
          <w:szCs w:val="30"/>
        </w:rPr>
        <w:t>”1</w:t>
      </w:r>
      <w:r>
        <w:rPr>
          <w:szCs w:val="30"/>
          <w:vertAlign w:val="superscript"/>
        </w:rPr>
        <w:t>1</w:t>
      </w:r>
      <w:r>
        <w:rPr>
          <w:szCs w:val="30"/>
        </w:rPr>
        <w:t>. Работоспособность информационной системы электронного документооборота EDI-провайдера в части взаимодействия с Министерством по налогам и сборам по представлению сведений, подлежащих контролю и (или) включению в ПК СПТ, подтверждается Министерством по налогам и сборам по результатам ее тестирования на основании запроса органа, осуществляющего выдачу аттестата, в порядке, установленном этим Министерством.“;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в пункте 2: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lastRenderedPageBreak/>
        <w:t>часть первую подпункта 2.1 изложить в следующей редакции: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”2.1. товарно-транспортные и товарные накладные в виде электронных документов должны содержать сведения в соответствии с реквизитами, предусмотренными в формах таких документов, установленных Министерством финансов. Электронные сообщения должны содержать сведения и реквизиты, указанные в форме товарной накладной, установленной Министерством финансов, за исключением сведений, которые заполняются грузополучателем.“;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  <w:lang w:eastAsia="en-US"/>
        </w:rPr>
        <w:t>в части второй подпункта 2.1 слова ”сведения и реквизиты, указанные“ заменить словами ”сведения в соответствии с реквизитами, предусмотренными“;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подпункт 2.2 изложить в следующей редакции: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pacing w:val="-4"/>
          <w:szCs w:val="30"/>
        </w:rPr>
        <w:t>”2.2. электронные накладные, за исключением случаев, установленных</w:t>
      </w:r>
      <w:r>
        <w:rPr>
          <w:szCs w:val="30"/>
        </w:rPr>
        <w:t xml:space="preserve"> в частях второй и третьей настоящего подпункта, должны содержать сведения, предусмотренные для заполнения в товарно-транспортных и товарных накладных, составляемых на бумажном носителе, а также следующие сведения: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pacing w:val="-4"/>
          <w:szCs w:val="30"/>
        </w:rPr>
        <w:t>международные идентификационные номера участников хозяйственной</w:t>
      </w:r>
      <w:r>
        <w:rPr>
          <w:szCs w:val="30"/>
        </w:rPr>
        <w:t xml:space="preserve"> операции (глобальные номера расположения – Global Location Number (GLN), присваиваемые системой автоматической идентификации ГС1 Беларуси;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международный идентификационный номер товара (глобальный номер торговой единицы – Global Trade Item Number (GTIN).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Товарно-транспортные и товарные накладные в виде электронных документов, создаваемые при осуществлении операций, связанных с оборотом товаров, включенных в перечни, а также товарно-транспортные и товарные накладные, составленные на бумажных носителях в соответствии с пунктом 18 Положения о функционировании системы прослеживаемости товаров, утвержденного Указом Президента Республики Беларусь от 29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30"/>
          </w:rPr>
          <w:t>2020 г</w:t>
        </w:r>
      </w:smartTag>
      <w:r>
        <w:rPr>
          <w:szCs w:val="30"/>
        </w:rPr>
        <w:t>. № 496, должны содержать сведения, предусмотренные для заполнения в товарно-транспортных и товарных накладных, составляемых на бумажном носителе, а также следующие сведения: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EA4F68">
        <w:rPr>
          <w:szCs w:val="30"/>
        </w:rPr>
        <w:t>международные идентификационные номера участников хозяйственной</w:t>
      </w:r>
      <w:r>
        <w:rPr>
          <w:szCs w:val="30"/>
        </w:rPr>
        <w:t xml:space="preserve"> операции (глобальные номера расположения – Global Location Number (GLN), присваиваемые системой автоматической идентификации ГС1 Беларуси;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международный идентификационный номер товара (глобальный номер торговой единицы – Global Trade Item Number (GTIN);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код товара на уровне десяти знаков в соответствии с единой </w:t>
      </w:r>
      <w:r w:rsidRPr="00EA4F68">
        <w:rPr>
          <w:spacing w:val="-4"/>
          <w:szCs w:val="30"/>
        </w:rPr>
        <w:t xml:space="preserve">Товарной </w:t>
      </w:r>
      <w:hyperlink r:id="rId7" w:history="1">
        <w:r w:rsidRPr="00EA4F68">
          <w:rPr>
            <w:rStyle w:val="a9"/>
            <w:color w:val="auto"/>
            <w:spacing w:val="-4"/>
            <w:szCs w:val="30"/>
            <w:u w:val="none"/>
          </w:rPr>
          <w:t>номенклатурой</w:t>
        </w:r>
      </w:hyperlink>
      <w:r w:rsidRPr="00EA4F68">
        <w:rPr>
          <w:spacing w:val="-4"/>
          <w:szCs w:val="30"/>
        </w:rPr>
        <w:t xml:space="preserve"> внешнеэкономической деятельности Евразийского</w:t>
      </w:r>
      <w:r>
        <w:rPr>
          <w:szCs w:val="30"/>
        </w:rPr>
        <w:t xml:space="preserve"> экономического союза;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lastRenderedPageBreak/>
        <w:t>единицы измерения, подлежащие указанию в электронных накладных, установленные Советом Министров Республики Беларусь (далее – единицы измерения);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количество товара </w:t>
      </w:r>
      <w:r w:rsidR="00E32161">
        <w:rPr>
          <w:szCs w:val="30"/>
        </w:rPr>
        <w:t>в</w:t>
      </w:r>
      <w:r>
        <w:rPr>
          <w:szCs w:val="30"/>
        </w:rPr>
        <w:t xml:space="preserve"> единиц</w:t>
      </w:r>
      <w:r w:rsidR="00E32161">
        <w:rPr>
          <w:szCs w:val="30"/>
        </w:rPr>
        <w:t>ах</w:t>
      </w:r>
      <w:r>
        <w:rPr>
          <w:szCs w:val="30"/>
        </w:rPr>
        <w:t xml:space="preserve"> измерения;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цена</w:t>
      </w:r>
      <w:r w:rsidR="006C6C60">
        <w:rPr>
          <w:szCs w:val="30"/>
        </w:rPr>
        <w:t xml:space="preserve"> за</w:t>
      </w:r>
      <w:r>
        <w:rPr>
          <w:szCs w:val="30"/>
        </w:rPr>
        <w:t xml:space="preserve"> единиц</w:t>
      </w:r>
      <w:r w:rsidR="006C6C60">
        <w:rPr>
          <w:szCs w:val="30"/>
        </w:rPr>
        <w:t>у</w:t>
      </w:r>
      <w:r>
        <w:rPr>
          <w:szCs w:val="30"/>
        </w:rPr>
        <w:t xml:space="preserve"> измерения товара; 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тип, дата и номер приходного документа*, по которому был получен товар, указываемый в электронной накладной;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номер строки в приходном документе, по которому был получен товар, указываемый в электронной накладной.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pacing w:val="-8"/>
          <w:szCs w:val="30"/>
        </w:rPr>
        <w:t>Электронные сообщения должны содержать сведения, предусмотренные</w:t>
      </w:r>
      <w:r>
        <w:rPr>
          <w:szCs w:val="30"/>
        </w:rPr>
        <w:t xml:space="preserve"> для заполнения в товарных накладных, составляемых на бумажном носителе (за исключением сведений, заполняемых грузополучателем), а также следующие сведения: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pacing w:val="-4"/>
          <w:szCs w:val="30"/>
        </w:rPr>
        <w:t>международные идентификационные номера участников хозяйственной</w:t>
      </w:r>
      <w:r>
        <w:rPr>
          <w:szCs w:val="30"/>
        </w:rPr>
        <w:t xml:space="preserve"> операции (глобальные номера расположения – Global Location Number (GLN), присваиваемые системой автоматической идентификации ГС1 Беларуси;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код страны грузоотправителя;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наименование страны грузоотправителя;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международный идентификационный номер товара (глобальный номер торговой единицы – Global Trade Item Number (GTIN);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код товара на уровне десяти знаков в соответствии с единой Товарной </w:t>
      </w:r>
      <w:hyperlink r:id="rId8" w:history="1">
        <w:r w:rsidRPr="00833D37">
          <w:rPr>
            <w:rStyle w:val="a9"/>
            <w:color w:val="auto"/>
            <w:szCs w:val="30"/>
            <w:u w:val="none"/>
          </w:rPr>
          <w:t>номенклатурой</w:t>
        </w:r>
      </w:hyperlink>
      <w:r>
        <w:rPr>
          <w:szCs w:val="30"/>
        </w:rPr>
        <w:t xml:space="preserve"> внешнеэкономической деятельности Евразийского экономического союза;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серия и номер бланка товарной накладной, составляемой на бумажном носителе, которая будет использоваться при </w:t>
      </w:r>
      <w:bookmarkStart w:id="0" w:name="_Hlk63239483"/>
      <w:r>
        <w:rPr>
          <w:szCs w:val="30"/>
        </w:rPr>
        <w:t>доставке грузополучателю указанных в электронном сообщении товаров посредством почтовой связи или иного вида доставки, включая доставку железнодорожным, воздушным, водным, автомобильным (при международной автомобильной перевозке) транспортом</w:t>
      </w:r>
      <w:bookmarkEnd w:id="0"/>
      <w:r>
        <w:rPr>
          <w:szCs w:val="30"/>
        </w:rPr>
        <w:t>;</w:t>
      </w:r>
    </w:p>
    <w:p w:rsidR="00157808" w:rsidRDefault="00157808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единицы измерения;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количество товара в единиц</w:t>
      </w:r>
      <w:r w:rsidR="00E32161">
        <w:rPr>
          <w:szCs w:val="30"/>
        </w:rPr>
        <w:t>ах</w:t>
      </w:r>
      <w:r>
        <w:rPr>
          <w:szCs w:val="30"/>
        </w:rPr>
        <w:t xml:space="preserve"> измерения;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цена</w:t>
      </w:r>
      <w:r w:rsidR="006C6C60">
        <w:rPr>
          <w:szCs w:val="30"/>
        </w:rPr>
        <w:t xml:space="preserve"> за</w:t>
      </w:r>
      <w:r>
        <w:rPr>
          <w:szCs w:val="30"/>
        </w:rPr>
        <w:t xml:space="preserve"> единиц</w:t>
      </w:r>
      <w:r w:rsidR="006C6C60">
        <w:rPr>
          <w:szCs w:val="30"/>
        </w:rPr>
        <w:t>у</w:t>
      </w:r>
      <w:r>
        <w:rPr>
          <w:szCs w:val="30"/>
        </w:rPr>
        <w:t xml:space="preserve"> измерения товара; 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код страны грузополучателя;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наименование страны грузополучателя;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код страны, по территории которой осуществляется перевозка товаров;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наименование страны, по территории которой осуществляется перевозка товаров;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тип, дата и номер приходного документа, по которому был получен товар, указываемый в электронной накладной;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lastRenderedPageBreak/>
        <w:t>номер строки в приходном документе, по которому был получен товар, указываемый в электронном сообщении.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Источником информации о международных идентификационных номерах участников хозяйственной операции, международных идентификационных номерах товаров является межведомственная распределенная информационная система ”Банк данных электронных паспортов товаров“.</w:t>
      </w:r>
    </w:p>
    <w:p w:rsidR="00833D37" w:rsidRDefault="00833D37" w:rsidP="008A2243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Национальная академия наук Беларуси совместно с Министерством финансов, Министерством по налогам и сборам и Министерством связи и информатизации по согласованию с Оперативно-аналитическим центром </w:t>
      </w:r>
      <w:r>
        <w:rPr>
          <w:spacing w:val="-4"/>
          <w:szCs w:val="30"/>
        </w:rPr>
        <w:t>при Президенте Республики Беларусь вправе устанавливать дополнительн</w:t>
      </w:r>
      <w:r>
        <w:rPr>
          <w:szCs w:val="30"/>
        </w:rPr>
        <w:t>ые реквизиты электронных накладных, не являющиеся обязательными для заполнения.</w:t>
      </w:r>
    </w:p>
    <w:p w:rsidR="00833D37" w:rsidRPr="000F3082" w:rsidRDefault="008A2243" w:rsidP="006C6C60">
      <w:pPr>
        <w:suppressAutoHyphens/>
        <w:autoSpaceDE w:val="0"/>
        <w:autoSpaceDN w:val="0"/>
        <w:adjustRightInd w:val="0"/>
        <w:spacing w:before="120"/>
        <w:ind w:firstLine="0"/>
        <w:jc w:val="both"/>
        <w:rPr>
          <w:sz w:val="24"/>
          <w:szCs w:val="24"/>
        </w:rPr>
      </w:pPr>
      <w:r w:rsidRPr="000F3082">
        <w:rPr>
          <w:sz w:val="24"/>
          <w:szCs w:val="24"/>
        </w:rPr>
        <w:t>–––––––––––––––––––––</w:t>
      </w:r>
    </w:p>
    <w:p w:rsidR="00833D37" w:rsidRPr="000F3082" w:rsidRDefault="000F3082" w:rsidP="000F3082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F3082">
        <w:rPr>
          <w:sz w:val="24"/>
          <w:szCs w:val="24"/>
        </w:rPr>
        <w:t>* </w:t>
      </w:r>
      <w:r w:rsidR="00833D37" w:rsidRPr="000F3082">
        <w:rPr>
          <w:sz w:val="24"/>
          <w:szCs w:val="24"/>
        </w:rPr>
        <w:t>Для целей настоящего подпункта под приходным документом понимаются:</w:t>
      </w:r>
    </w:p>
    <w:p w:rsidR="00833D37" w:rsidRPr="000F3082" w:rsidRDefault="00833D37" w:rsidP="000F3082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F3082">
        <w:rPr>
          <w:sz w:val="24"/>
          <w:szCs w:val="24"/>
        </w:rPr>
        <w:t>создаваемые в виде электронных документов товарно-транспортные и товарные накладные;</w:t>
      </w:r>
    </w:p>
    <w:p w:rsidR="00833D37" w:rsidRPr="000F3082" w:rsidRDefault="00833D37" w:rsidP="000F3082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F3082">
        <w:rPr>
          <w:sz w:val="24"/>
          <w:szCs w:val="24"/>
        </w:rPr>
        <w:t>сведения об остатках товаров, имеющихся на дату включения их в перечни;</w:t>
      </w:r>
    </w:p>
    <w:p w:rsidR="00833D37" w:rsidRPr="000F3082" w:rsidRDefault="00833D37" w:rsidP="000F3082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F3082">
        <w:rPr>
          <w:sz w:val="24"/>
          <w:szCs w:val="24"/>
        </w:rPr>
        <w:t>сведения о произведенных товарах, включенных в перечень товаров, сведения об обороте которых являются предметом прослеживаемости;</w:t>
      </w:r>
    </w:p>
    <w:p w:rsidR="00833D37" w:rsidRPr="000F3082" w:rsidRDefault="00833D37" w:rsidP="000F3082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F2256C">
        <w:rPr>
          <w:spacing w:val="-4"/>
          <w:sz w:val="24"/>
          <w:szCs w:val="24"/>
        </w:rPr>
        <w:t>сведения о ввезенных с территории государств – членов Евразийского экономического</w:t>
      </w:r>
      <w:r w:rsidRPr="000F3082">
        <w:rPr>
          <w:sz w:val="24"/>
          <w:szCs w:val="24"/>
        </w:rPr>
        <w:t xml:space="preserve"> союза товарах, включенных в перечни;</w:t>
      </w:r>
    </w:p>
    <w:p w:rsidR="00833D37" w:rsidRPr="000F3082" w:rsidRDefault="00833D37" w:rsidP="000F3082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F3082">
        <w:rPr>
          <w:sz w:val="24"/>
          <w:szCs w:val="24"/>
        </w:rPr>
        <w:t xml:space="preserve">сведения о товарах, включенных в перечни и относящихся к имуществу, названному в пункте 1 Положения о порядке учета, хранения, оценки и реализации имущества, изъятого, арестованного или обращенного в доход государства, утвержденного Указом Президента Республики Беларусь от 19 февраля </w:t>
      </w:r>
      <w:smartTag w:uri="urn:schemas-microsoft-com:office:smarttags" w:element="metricconverter">
        <w:smartTagPr>
          <w:attr w:name="ProductID" w:val="2016 г"/>
        </w:smartTagPr>
        <w:r w:rsidRPr="000F3082">
          <w:rPr>
            <w:sz w:val="24"/>
            <w:szCs w:val="24"/>
          </w:rPr>
          <w:t>2016 г</w:t>
        </w:r>
      </w:smartTag>
      <w:r w:rsidRPr="000F3082">
        <w:rPr>
          <w:sz w:val="24"/>
          <w:szCs w:val="24"/>
        </w:rPr>
        <w:t>. № 63;</w:t>
      </w:r>
    </w:p>
    <w:p w:rsidR="00833D37" w:rsidRPr="000F3082" w:rsidRDefault="00833D37" w:rsidP="000F3082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F3082">
        <w:rPr>
          <w:sz w:val="24"/>
          <w:szCs w:val="24"/>
        </w:rPr>
        <w:t>декларация на товары;</w:t>
      </w:r>
    </w:p>
    <w:p w:rsidR="00833D37" w:rsidRPr="007C41E6" w:rsidRDefault="00833D37" w:rsidP="000F3082">
      <w:pPr>
        <w:suppressAutoHyphens/>
        <w:autoSpaceDE w:val="0"/>
        <w:autoSpaceDN w:val="0"/>
        <w:adjustRightInd w:val="0"/>
        <w:spacing w:after="120" w:line="240" w:lineRule="exact"/>
        <w:jc w:val="both"/>
        <w:rPr>
          <w:szCs w:val="30"/>
        </w:rPr>
      </w:pPr>
      <w:r w:rsidRPr="000F3082">
        <w:rPr>
          <w:sz w:val="24"/>
          <w:szCs w:val="24"/>
        </w:rPr>
        <w:t>заявление о выпуске товаров до подачи декларации на товары.</w:t>
      </w:r>
      <w:r w:rsidRPr="007C41E6">
        <w:rPr>
          <w:szCs w:val="30"/>
        </w:rPr>
        <w:t>“;</w:t>
      </w:r>
    </w:p>
    <w:p w:rsidR="00833D37" w:rsidRDefault="00833D37" w:rsidP="0084662E">
      <w:pPr>
        <w:suppressAutoHyphens/>
        <w:autoSpaceDE w:val="0"/>
        <w:autoSpaceDN w:val="0"/>
        <w:adjustRightInd w:val="0"/>
        <w:jc w:val="both"/>
      </w:pPr>
      <w:r>
        <w:t>в пункте 3:</w:t>
      </w:r>
    </w:p>
    <w:p w:rsidR="00833D37" w:rsidRDefault="00833D37" w:rsidP="0084662E">
      <w:pPr>
        <w:suppressAutoHyphens/>
        <w:autoSpaceDE w:val="0"/>
        <w:autoSpaceDN w:val="0"/>
        <w:adjustRightInd w:val="0"/>
        <w:jc w:val="both"/>
      </w:pPr>
      <w:r>
        <w:t>часть вторую дополнить абзацем следующего содержания:</w:t>
      </w:r>
    </w:p>
    <w:p w:rsidR="00833D37" w:rsidRDefault="00833D37" w:rsidP="0084662E">
      <w:pPr>
        <w:suppressAutoHyphens/>
        <w:autoSpaceDE w:val="0"/>
        <w:autoSpaceDN w:val="0"/>
        <w:adjustRightInd w:val="0"/>
        <w:jc w:val="both"/>
      </w:pPr>
      <w:r>
        <w:t xml:space="preserve">”отсутствии подтверждения Министерством по налогам и сборам </w:t>
      </w:r>
      <w:r w:rsidRPr="009428CA">
        <w:rPr>
          <w:spacing w:val="-12"/>
        </w:rPr>
        <w:t>работоспособности информационной системы электронного документооборота</w:t>
      </w:r>
      <w:r>
        <w:t xml:space="preserve"> EDI-провайдера в части взаимодействия с Министерством по налогам и сборам по представлению сведений, подлежащих контролю и (или) включению в ПК СПТ.“;</w:t>
      </w:r>
    </w:p>
    <w:p w:rsidR="00833D37" w:rsidRDefault="00833D37" w:rsidP="00F2256C">
      <w:pPr>
        <w:suppressAutoHyphens/>
        <w:autoSpaceDE w:val="0"/>
        <w:autoSpaceDN w:val="0"/>
        <w:adjustRightInd w:val="0"/>
        <w:jc w:val="both"/>
      </w:pPr>
      <w:r w:rsidRPr="00F2256C">
        <w:t>абзац третий части третьей дополнить словами ”, и (или)</w:t>
      </w:r>
      <w:r>
        <w:t xml:space="preserve"> неосуществления контроля за соответствием электронных накладных установленным форматам, заполнением дополнительных реквизитов, подлежащих указанию в электронной накладной, а также проверки наличия в ПК СПТ сведений о товарах, указанных в электронных накладных“;</w:t>
      </w:r>
    </w:p>
    <w:p w:rsidR="00833D37" w:rsidRDefault="00833D37" w:rsidP="00F2256C">
      <w:pPr>
        <w:suppressAutoHyphens/>
        <w:autoSpaceDE w:val="0"/>
        <w:autoSpaceDN w:val="0"/>
        <w:adjustRightInd w:val="0"/>
        <w:jc w:val="both"/>
      </w:pPr>
      <w:r>
        <w:t>дополнить постановление пунктом 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833D37" w:rsidRDefault="00833D37" w:rsidP="00F2256C">
      <w:pPr>
        <w:suppressAutoHyphens/>
        <w:autoSpaceDE w:val="0"/>
        <w:autoSpaceDN w:val="0"/>
        <w:adjustRightInd w:val="0"/>
        <w:jc w:val="both"/>
      </w:pPr>
      <w:r>
        <w:t>”3</w:t>
      </w:r>
      <w:r>
        <w:rPr>
          <w:vertAlign w:val="superscript"/>
        </w:rPr>
        <w:t>1</w:t>
      </w:r>
      <w:r>
        <w:t>.</w:t>
      </w:r>
      <w:r>
        <w:rPr>
          <w:lang w:val="be-BY"/>
        </w:rPr>
        <w:t> </w:t>
      </w:r>
      <w:r>
        <w:t xml:space="preserve">Для целей настоящего постановления термины используются в значениях, определенных в Указе Президента Республики Беларусь от 29 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496.“.</w:t>
      </w:r>
      <w:bookmarkStart w:id="1" w:name="_GoBack"/>
      <w:bookmarkEnd w:id="1"/>
    </w:p>
    <w:p w:rsidR="00833D37" w:rsidRDefault="00833D37" w:rsidP="00F2256C">
      <w:pPr>
        <w:suppressAutoHyphens/>
        <w:autoSpaceDE w:val="0"/>
        <w:autoSpaceDN w:val="0"/>
        <w:adjustRightInd w:val="0"/>
        <w:jc w:val="both"/>
      </w:pPr>
      <w:r>
        <w:t xml:space="preserve">4. </w:t>
      </w:r>
      <w:r>
        <w:rPr>
          <w:szCs w:val="30"/>
        </w:rPr>
        <w:t xml:space="preserve">Настоящее постановление вступает в силу с 1 июля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30"/>
          </w:rPr>
          <w:t>2021 г</w:t>
        </w:r>
      </w:smartTag>
      <w:r>
        <w:t>.</w:t>
      </w:r>
    </w:p>
    <w:p w:rsidR="00745DE7" w:rsidRPr="00FF0595" w:rsidRDefault="00745DE7" w:rsidP="0017321E">
      <w:pPr>
        <w:suppressAutoHyphens/>
        <w:spacing w:line="280" w:lineRule="exact"/>
        <w:ind w:firstLine="0"/>
        <w:jc w:val="both"/>
      </w:pPr>
    </w:p>
    <w:p w:rsidR="00745DE7" w:rsidRDefault="008A7C3C" w:rsidP="0017321E">
      <w:pPr>
        <w:suppressAutoHyphens/>
        <w:spacing w:line="280" w:lineRule="exact"/>
        <w:ind w:firstLine="0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2901950</wp:posOffset>
            </wp:positionH>
            <wp:positionV relativeFrom="page">
              <wp:posOffset>3310255</wp:posOffset>
            </wp:positionV>
            <wp:extent cx="1264285" cy="1264285"/>
            <wp:effectExtent l="19050" t="0" r="0" b="0"/>
            <wp:wrapNone/>
            <wp:docPr id="8" name="Рисунок 8" descr="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там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983" w:rsidRDefault="00232983" w:rsidP="0017321E">
      <w:pPr>
        <w:suppressAutoHyphens/>
        <w:spacing w:line="280" w:lineRule="exact"/>
        <w:ind w:firstLine="0"/>
        <w:jc w:val="both"/>
      </w:pPr>
    </w:p>
    <w:p w:rsidR="009428CA" w:rsidRDefault="009428CA" w:rsidP="00FD3023">
      <w:pPr>
        <w:suppressAutoHyphens/>
        <w:spacing w:line="280" w:lineRule="exact"/>
        <w:ind w:firstLine="0"/>
        <w:jc w:val="both"/>
      </w:pPr>
      <w:r>
        <w:t>Первый заместитель</w:t>
      </w:r>
    </w:p>
    <w:p w:rsidR="00745DE7" w:rsidRDefault="00745DE7" w:rsidP="00FD3023">
      <w:pPr>
        <w:suppressAutoHyphens/>
        <w:spacing w:line="280" w:lineRule="exact"/>
        <w:ind w:firstLine="0"/>
        <w:jc w:val="both"/>
      </w:pPr>
      <w:r>
        <w:t>Премьер-министр</w:t>
      </w:r>
      <w:r w:rsidR="009428CA">
        <w:t>а</w:t>
      </w:r>
    </w:p>
    <w:p w:rsidR="00745DE7" w:rsidRDefault="00745DE7" w:rsidP="00FD3023">
      <w:pPr>
        <w:tabs>
          <w:tab w:val="right" w:pos="9547"/>
        </w:tabs>
        <w:suppressAutoHyphens/>
        <w:spacing w:line="280" w:lineRule="exact"/>
        <w:ind w:firstLine="0"/>
        <w:jc w:val="both"/>
      </w:pPr>
      <w:r>
        <w:t>Республики Беларусь</w:t>
      </w:r>
      <w:r>
        <w:tab/>
      </w:r>
      <w:r w:rsidR="009428CA">
        <w:t>Н.Снопков</w:t>
      </w:r>
    </w:p>
    <w:p w:rsidR="00745DE7" w:rsidRDefault="00745DE7" w:rsidP="00FD3023">
      <w:pPr>
        <w:suppressAutoHyphens/>
        <w:spacing w:line="280" w:lineRule="exact"/>
        <w:ind w:firstLine="0"/>
        <w:jc w:val="both"/>
      </w:pPr>
    </w:p>
    <w:p w:rsidR="00FD3023" w:rsidRDefault="00FD3023" w:rsidP="00FD3023">
      <w:pPr>
        <w:suppressAutoHyphens/>
        <w:spacing w:line="280" w:lineRule="exact"/>
        <w:ind w:firstLine="0"/>
        <w:jc w:val="both"/>
      </w:pPr>
    </w:p>
    <w:p w:rsidR="00FF0595" w:rsidRDefault="00FF0595" w:rsidP="00FD3023">
      <w:pPr>
        <w:suppressAutoHyphens/>
        <w:spacing w:line="280" w:lineRule="exact"/>
        <w:ind w:firstLine="0"/>
        <w:jc w:val="both"/>
      </w:pPr>
    </w:p>
    <w:p w:rsidR="00745DE7" w:rsidRDefault="00FF0595" w:rsidP="00FD3023">
      <w:pPr>
        <w:suppressAutoHyphens/>
        <w:spacing w:line="280" w:lineRule="exact"/>
        <w:ind w:firstLine="0"/>
        <w:jc w:val="both"/>
      </w:pPr>
      <w:r>
        <w:t>30</w:t>
      </w:r>
    </w:p>
    <w:p w:rsidR="0044181D" w:rsidRDefault="0044181D" w:rsidP="0044181D">
      <w:pPr>
        <w:suppressAutoHyphens/>
        <w:autoSpaceDE w:val="0"/>
        <w:autoSpaceDN w:val="0"/>
        <w:adjustRightInd w:val="0"/>
        <w:spacing w:line="360" w:lineRule="auto"/>
        <w:ind w:right="-144" w:firstLine="0"/>
        <w:jc w:val="both"/>
        <w:rPr>
          <w:lang w:val="be-BY"/>
        </w:rPr>
      </w:pPr>
    </w:p>
    <w:p w:rsidR="00FF0595" w:rsidRPr="0044181D" w:rsidRDefault="00FF0595" w:rsidP="00FF0595">
      <w:pPr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sz w:val="24"/>
          <w:lang w:val="be-BY"/>
        </w:rPr>
      </w:pPr>
    </w:p>
    <w:p w:rsidR="0044181D" w:rsidRDefault="0044181D" w:rsidP="00FF0595">
      <w:pPr>
        <w:autoSpaceDE w:val="0"/>
        <w:autoSpaceDN w:val="0"/>
        <w:adjustRightInd w:val="0"/>
        <w:ind w:firstLine="0"/>
        <w:rPr>
          <w:sz w:val="18"/>
          <w:szCs w:val="18"/>
          <w:lang w:val="be-BY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833D37" w:rsidRDefault="00833D37" w:rsidP="00FF0595">
      <w:pPr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FF0595" w:rsidRPr="0044181D" w:rsidRDefault="00FF0595" w:rsidP="006C4CD1">
      <w:pPr>
        <w:autoSpaceDE w:val="0"/>
        <w:autoSpaceDN w:val="0"/>
        <w:adjustRightInd w:val="0"/>
        <w:spacing w:line="180" w:lineRule="exact"/>
        <w:ind w:firstLine="0"/>
        <w:rPr>
          <w:bCs/>
          <w:sz w:val="18"/>
          <w:szCs w:val="18"/>
          <w:lang w:val="be-BY"/>
        </w:rPr>
      </w:pPr>
    </w:p>
    <w:p w:rsidR="00FF0595" w:rsidRDefault="00FF0595" w:rsidP="0017321E">
      <w:pPr>
        <w:suppressAutoHyphens/>
        <w:spacing w:after="200" w:line="276" w:lineRule="auto"/>
        <w:sectPr w:rsidR="00FF0595" w:rsidSect="00FD3023">
          <w:headerReference w:type="even" r:id="rId10"/>
          <w:headerReference w:type="default" r:id="rId11"/>
          <w:pgSz w:w="11907" w:h="16840" w:code="9"/>
          <w:pgMar w:top="1134" w:right="567" w:bottom="964" w:left="1701" w:header="720" w:footer="720" w:gutter="0"/>
          <w:cols w:space="720"/>
          <w:titlePg/>
        </w:sectPr>
      </w:pPr>
    </w:p>
    <w:p w:rsidR="00AF71AA" w:rsidRDefault="00AF71AA" w:rsidP="00E06F3B">
      <w:pPr>
        <w:suppressAutoHyphens/>
        <w:autoSpaceDE w:val="0"/>
        <w:autoSpaceDN w:val="0"/>
        <w:adjustRightInd w:val="0"/>
        <w:spacing w:line="280" w:lineRule="exact"/>
        <w:ind w:left="10189" w:firstLine="0"/>
        <w:jc w:val="both"/>
        <w:rPr>
          <w:szCs w:val="30"/>
          <w:lang w:eastAsia="en-US"/>
        </w:rPr>
      </w:pPr>
      <w:r>
        <w:rPr>
          <w:szCs w:val="30"/>
          <w:lang w:eastAsia="en-US"/>
        </w:rPr>
        <w:lastRenderedPageBreak/>
        <w:t>Приложение</w:t>
      </w:r>
    </w:p>
    <w:p w:rsidR="00AF71AA" w:rsidRPr="0044181D" w:rsidRDefault="00AF71AA" w:rsidP="00E06F3B">
      <w:pPr>
        <w:suppressAutoHyphens/>
        <w:autoSpaceDE w:val="0"/>
        <w:autoSpaceDN w:val="0"/>
        <w:adjustRightInd w:val="0"/>
        <w:spacing w:line="280" w:lineRule="exact"/>
        <w:ind w:left="10189" w:firstLine="0"/>
        <w:jc w:val="both"/>
        <w:rPr>
          <w:spacing w:val="-12"/>
          <w:szCs w:val="30"/>
          <w:lang w:eastAsia="en-US"/>
        </w:rPr>
      </w:pPr>
      <w:r w:rsidRPr="0044181D">
        <w:rPr>
          <w:spacing w:val="-12"/>
          <w:szCs w:val="30"/>
          <w:lang w:eastAsia="en-US"/>
        </w:rPr>
        <w:t>к постановлению</w:t>
      </w:r>
      <w:r w:rsidR="0044181D" w:rsidRPr="0044181D">
        <w:rPr>
          <w:spacing w:val="-12"/>
          <w:szCs w:val="30"/>
          <w:lang w:val="be-BY" w:eastAsia="en-US"/>
        </w:rPr>
        <w:t xml:space="preserve"> </w:t>
      </w:r>
      <w:r w:rsidRPr="0044181D">
        <w:rPr>
          <w:spacing w:val="-12"/>
          <w:szCs w:val="30"/>
          <w:lang w:eastAsia="en-US"/>
        </w:rPr>
        <w:t xml:space="preserve">Совета Министров </w:t>
      </w:r>
    </w:p>
    <w:p w:rsidR="00AF71AA" w:rsidRDefault="00AF71AA" w:rsidP="00E06F3B">
      <w:pPr>
        <w:suppressAutoHyphens/>
        <w:autoSpaceDE w:val="0"/>
        <w:autoSpaceDN w:val="0"/>
        <w:adjustRightInd w:val="0"/>
        <w:spacing w:line="280" w:lineRule="exact"/>
        <w:ind w:left="10189" w:firstLine="0"/>
        <w:jc w:val="both"/>
        <w:rPr>
          <w:szCs w:val="30"/>
          <w:lang w:eastAsia="en-US"/>
        </w:rPr>
      </w:pPr>
      <w:r>
        <w:rPr>
          <w:szCs w:val="30"/>
          <w:lang w:eastAsia="en-US"/>
        </w:rPr>
        <w:t>Республики Беларусь</w:t>
      </w:r>
    </w:p>
    <w:p w:rsidR="00AF71AA" w:rsidRDefault="00FD3023" w:rsidP="00E06F3B">
      <w:pPr>
        <w:autoSpaceDE w:val="0"/>
        <w:autoSpaceDN w:val="0"/>
        <w:adjustRightInd w:val="0"/>
        <w:spacing w:line="280" w:lineRule="exact"/>
        <w:ind w:left="10191" w:firstLine="0"/>
        <w:jc w:val="both"/>
        <w:rPr>
          <w:szCs w:val="30"/>
          <w:lang w:val="be-BY" w:eastAsia="en-US"/>
        </w:rPr>
      </w:pPr>
      <w:r>
        <w:rPr>
          <w:szCs w:val="30"/>
          <w:lang w:val="be-BY" w:eastAsia="en-US"/>
        </w:rPr>
        <w:t>23.04.2021   № 250</w:t>
      </w:r>
    </w:p>
    <w:p w:rsidR="00321D28" w:rsidRDefault="00321D28" w:rsidP="00E06F3B">
      <w:pPr>
        <w:autoSpaceDE w:val="0"/>
        <w:autoSpaceDN w:val="0"/>
        <w:adjustRightInd w:val="0"/>
        <w:spacing w:line="280" w:lineRule="exact"/>
        <w:ind w:left="10191" w:firstLine="0"/>
        <w:jc w:val="both"/>
        <w:rPr>
          <w:szCs w:val="30"/>
          <w:lang w:val="be-BY" w:eastAsia="en-US"/>
        </w:rPr>
      </w:pPr>
    </w:p>
    <w:p w:rsidR="00321D28" w:rsidRPr="0044181D" w:rsidRDefault="00321D28" w:rsidP="00E06F3B">
      <w:pPr>
        <w:autoSpaceDE w:val="0"/>
        <w:autoSpaceDN w:val="0"/>
        <w:adjustRightInd w:val="0"/>
        <w:spacing w:line="280" w:lineRule="exact"/>
        <w:ind w:left="10191" w:firstLine="0"/>
        <w:jc w:val="both"/>
        <w:rPr>
          <w:szCs w:val="30"/>
          <w:lang w:val="be-BY" w:eastAsia="en-US"/>
        </w:rPr>
      </w:pPr>
    </w:p>
    <w:p w:rsidR="00AF71AA" w:rsidRDefault="00AF71AA" w:rsidP="00FD3023">
      <w:pPr>
        <w:spacing w:after="120"/>
        <w:ind w:firstLine="0"/>
        <w:jc w:val="both"/>
        <w:rPr>
          <w:rFonts w:eastAsia="Calibri"/>
          <w:szCs w:val="24"/>
        </w:rPr>
      </w:pPr>
      <w:r>
        <w:t>ПЕРЕЧЕНЬ</w:t>
      </w:r>
    </w:p>
    <w:p w:rsidR="00AF71AA" w:rsidRPr="00FB6ACC" w:rsidRDefault="00FB6ACC" w:rsidP="00386020">
      <w:pPr>
        <w:suppressAutoHyphens/>
        <w:spacing w:line="280" w:lineRule="exact"/>
        <w:ind w:right="8193" w:firstLine="0"/>
        <w:jc w:val="both"/>
      </w:pPr>
      <w:r w:rsidRPr="00FB6ACC">
        <w:t xml:space="preserve">товаров, сведения об </w:t>
      </w:r>
      <w:r w:rsidR="00AF71AA" w:rsidRPr="00FB6ACC">
        <w:t>обороте которых</w:t>
      </w:r>
      <w:r w:rsidR="0044181D" w:rsidRPr="00FB6ACC">
        <w:rPr>
          <w:lang w:val="be-BY"/>
        </w:rPr>
        <w:t xml:space="preserve"> </w:t>
      </w:r>
      <w:r w:rsidR="00AF71AA" w:rsidRPr="00FB6ACC">
        <w:t>являются предметом прослеживаемости</w:t>
      </w:r>
    </w:p>
    <w:p w:rsidR="00AF71AA" w:rsidRDefault="00AF71AA" w:rsidP="00F4674A">
      <w:pPr>
        <w:ind w:firstLine="0"/>
        <w:jc w:val="both"/>
      </w:pPr>
    </w:p>
    <w:p w:rsidR="00F4674A" w:rsidRDefault="00F4674A" w:rsidP="00F4674A">
      <w:pPr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9"/>
        <w:gridCol w:w="2636"/>
        <w:gridCol w:w="1780"/>
        <w:gridCol w:w="2363"/>
        <w:gridCol w:w="1928"/>
        <w:gridCol w:w="2082"/>
        <w:gridCol w:w="2070"/>
      </w:tblGrid>
      <w:tr w:rsidR="00FA233E" w:rsidRPr="00432A93" w:rsidTr="00432A93">
        <w:trPr>
          <w:tblHeader/>
        </w:trPr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3E" w:rsidRPr="00432A93" w:rsidRDefault="00FA233E" w:rsidP="000C5D3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Наименование това</w:t>
            </w:r>
            <w:r w:rsidR="00386020">
              <w:rPr>
                <w:sz w:val="26"/>
                <w:szCs w:val="26"/>
                <w:lang w:eastAsia="en-US"/>
              </w:rPr>
              <w:t>ров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3E" w:rsidRPr="00432A93" w:rsidRDefault="00FA233E" w:rsidP="000C5D3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Код единой Това</w:t>
            </w:r>
            <w:r w:rsidRPr="00432A93">
              <w:rPr>
                <w:sz w:val="26"/>
                <w:szCs w:val="26"/>
                <w:lang w:eastAsia="en-US"/>
              </w:rPr>
              <w:t>р</w:t>
            </w:r>
            <w:r w:rsidRPr="00432A93">
              <w:rPr>
                <w:sz w:val="26"/>
                <w:szCs w:val="26"/>
                <w:lang w:eastAsia="en-US"/>
              </w:rPr>
              <w:t>ной номенклатуры внешнеэкономич</w:t>
            </w:r>
            <w:r w:rsidRPr="00432A93">
              <w:rPr>
                <w:sz w:val="26"/>
                <w:szCs w:val="26"/>
                <w:lang w:eastAsia="en-US"/>
              </w:rPr>
              <w:t>е</w:t>
            </w:r>
            <w:r w:rsidRPr="00432A93">
              <w:rPr>
                <w:sz w:val="26"/>
                <w:szCs w:val="26"/>
                <w:lang w:eastAsia="en-US"/>
              </w:rPr>
              <w:t>ской деятельности Евразийского экон</w:t>
            </w:r>
            <w:r w:rsidRPr="00432A93">
              <w:rPr>
                <w:sz w:val="26"/>
                <w:szCs w:val="26"/>
                <w:lang w:eastAsia="en-US"/>
              </w:rPr>
              <w:t>о</w:t>
            </w:r>
            <w:r w:rsidRPr="00432A93">
              <w:rPr>
                <w:sz w:val="26"/>
                <w:szCs w:val="26"/>
                <w:lang w:eastAsia="en-US"/>
              </w:rPr>
              <w:t>мического союза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3E" w:rsidRPr="00432A93" w:rsidRDefault="00386020" w:rsidP="000C5D3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Единица</w:t>
            </w:r>
            <w:r w:rsidR="00FA233E" w:rsidRPr="00432A93">
              <w:rPr>
                <w:sz w:val="26"/>
                <w:szCs w:val="26"/>
                <w:lang w:eastAsia="en-US"/>
              </w:rPr>
              <w:t xml:space="preserve"> и</w:t>
            </w:r>
            <w:r w:rsidR="00FA233E" w:rsidRPr="00432A93">
              <w:rPr>
                <w:sz w:val="26"/>
                <w:szCs w:val="26"/>
                <w:lang w:eastAsia="en-US"/>
              </w:rPr>
              <w:t>з</w:t>
            </w:r>
            <w:r w:rsidR="00FA233E" w:rsidRPr="00432A93">
              <w:rPr>
                <w:sz w:val="26"/>
                <w:szCs w:val="26"/>
                <w:lang w:eastAsia="en-US"/>
              </w:rPr>
              <w:t>мерения, под</w:t>
            </w:r>
            <w:r>
              <w:rPr>
                <w:sz w:val="26"/>
                <w:szCs w:val="26"/>
                <w:lang w:eastAsia="en-US"/>
              </w:rPr>
              <w:t>лежащая</w:t>
            </w:r>
            <w:r w:rsidR="00FA233E" w:rsidRPr="00432A93">
              <w:rPr>
                <w:sz w:val="26"/>
                <w:szCs w:val="26"/>
                <w:lang w:eastAsia="en-US"/>
              </w:rPr>
              <w:t xml:space="preserve"> указанию в</w:t>
            </w:r>
            <w:r w:rsidR="00FA233E" w:rsidRPr="00432A93">
              <w:rPr>
                <w:sz w:val="26"/>
                <w:szCs w:val="26"/>
                <w:lang w:val="be-BY" w:eastAsia="en-US"/>
              </w:rPr>
              <w:t xml:space="preserve"> </w:t>
            </w:r>
            <w:r w:rsidR="00FA233E" w:rsidRPr="00432A93">
              <w:rPr>
                <w:sz w:val="26"/>
                <w:szCs w:val="26"/>
                <w:lang w:eastAsia="en-US"/>
              </w:rPr>
              <w:t>электронных накладных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3E" w:rsidRPr="00432A93" w:rsidRDefault="00FA233E" w:rsidP="000C5D3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Дата, с ко</w:t>
            </w:r>
            <w:r w:rsidR="004D5F80">
              <w:rPr>
                <w:sz w:val="26"/>
                <w:szCs w:val="26"/>
                <w:lang w:eastAsia="en-US"/>
              </w:rPr>
              <w:t>торой товар подлежи</w:t>
            </w:r>
            <w:r w:rsidRPr="00432A93">
              <w:rPr>
                <w:sz w:val="26"/>
                <w:szCs w:val="26"/>
                <w:lang w:eastAsia="en-US"/>
              </w:rPr>
              <w:t>т прослеживаемости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80" w:rsidRDefault="00FA233E" w:rsidP="004D5F80">
            <w:pPr>
              <w:autoSpaceDE w:val="0"/>
              <w:autoSpaceDN w:val="0"/>
              <w:adjustRightInd w:val="0"/>
              <w:spacing w:before="6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Необход</w:t>
            </w:r>
            <w:r w:rsidRPr="00432A93">
              <w:rPr>
                <w:sz w:val="26"/>
                <w:szCs w:val="26"/>
                <w:lang w:eastAsia="en-US"/>
              </w:rPr>
              <w:t>и</w:t>
            </w:r>
            <w:r w:rsidRPr="00432A93">
              <w:rPr>
                <w:sz w:val="26"/>
                <w:szCs w:val="26"/>
                <w:lang w:eastAsia="en-US"/>
              </w:rPr>
              <w:t>мость пре</w:t>
            </w:r>
            <w:r w:rsidRPr="00432A93">
              <w:rPr>
                <w:sz w:val="26"/>
                <w:szCs w:val="26"/>
                <w:lang w:eastAsia="en-US"/>
              </w:rPr>
              <w:t>д</w:t>
            </w:r>
            <w:r w:rsidRPr="00432A93">
              <w:rPr>
                <w:sz w:val="26"/>
                <w:szCs w:val="26"/>
                <w:lang w:eastAsia="en-US"/>
              </w:rPr>
              <w:t>ставления св</w:t>
            </w:r>
            <w:r w:rsidRPr="00432A93">
              <w:rPr>
                <w:sz w:val="26"/>
                <w:szCs w:val="26"/>
                <w:lang w:eastAsia="en-US"/>
              </w:rPr>
              <w:t>е</w:t>
            </w:r>
            <w:r w:rsidRPr="00432A93">
              <w:rPr>
                <w:sz w:val="26"/>
                <w:szCs w:val="26"/>
                <w:lang w:eastAsia="en-US"/>
              </w:rPr>
              <w:t xml:space="preserve">дений об </w:t>
            </w:r>
          </w:p>
          <w:p w:rsidR="004D5F80" w:rsidRPr="00432A93" w:rsidRDefault="00FA233E" w:rsidP="004D5F80">
            <w:pPr>
              <w:autoSpaceDE w:val="0"/>
              <w:autoSpaceDN w:val="0"/>
              <w:adjustRightInd w:val="0"/>
              <w:spacing w:after="6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ос</w:t>
            </w:r>
            <w:r w:rsidR="004D5F80">
              <w:rPr>
                <w:sz w:val="26"/>
                <w:szCs w:val="26"/>
                <w:lang w:eastAsia="en-US"/>
              </w:rPr>
              <w:t>татках тов</w:t>
            </w:r>
            <w:r w:rsidR="004D5F80">
              <w:rPr>
                <w:sz w:val="26"/>
                <w:szCs w:val="26"/>
                <w:lang w:eastAsia="en-US"/>
              </w:rPr>
              <w:t>а</w:t>
            </w:r>
            <w:r w:rsidR="004D5F80">
              <w:rPr>
                <w:sz w:val="26"/>
                <w:szCs w:val="26"/>
                <w:lang w:eastAsia="en-US"/>
              </w:rPr>
              <w:t>ра (+/–)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3E" w:rsidRPr="00432A93" w:rsidRDefault="00FA233E" w:rsidP="000C5D3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Дата, на кот</w:t>
            </w:r>
            <w:r w:rsidRPr="00432A93">
              <w:rPr>
                <w:sz w:val="26"/>
                <w:szCs w:val="26"/>
                <w:lang w:eastAsia="en-US"/>
              </w:rPr>
              <w:t>о</w:t>
            </w:r>
            <w:r w:rsidRPr="00432A93">
              <w:rPr>
                <w:sz w:val="26"/>
                <w:szCs w:val="26"/>
                <w:lang w:eastAsia="en-US"/>
              </w:rPr>
              <w:t>рую проводится инвентаризация остатков</w:t>
            </w:r>
            <w:r w:rsidR="009A6DCC">
              <w:rPr>
                <w:sz w:val="26"/>
                <w:szCs w:val="26"/>
                <w:lang w:eastAsia="en-US"/>
              </w:rPr>
              <w:t xml:space="preserve"> товара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3E" w:rsidRPr="00432A93" w:rsidRDefault="00FA233E" w:rsidP="000C5D3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Дата предста</w:t>
            </w:r>
            <w:r w:rsidRPr="00432A93">
              <w:rPr>
                <w:sz w:val="26"/>
                <w:szCs w:val="26"/>
                <w:lang w:eastAsia="en-US"/>
              </w:rPr>
              <w:t>в</w:t>
            </w:r>
            <w:r w:rsidRPr="00432A93">
              <w:rPr>
                <w:sz w:val="26"/>
                <w:szCs w:val="26"/>
                <w:lang w:eastAsia="en-US"/>
              </w:rPr>
              <w:t>ления сведений об остатках т</w:t>
            </w:r>
            <w:r w:rsidRPr="00432A93">
              <w:rPr>
                <w:sz w:val="26"/>
                <w:szCs w:val="26"/>
                <w:lang w:eastAsia="en-US"/>
              </w:rPr>
              <w:t>о</w:t>
            </w:r>
            <w:r w:rsidR="009A6DCC">
              <w:rPr>
                <w:sz w:val="26"/>
                <w:szCs w:val="26"/>
                <w:lang w:eastAsia="en-US"/>
              </w:rPr>
              <w:t>вара</w:t>
            </w:r>
            <w:r w:rsidRPr="00432A93">
              <w:rPr>
                <w:sz w:val="26"/>
                <w:szCs w:val="26"/>
                <w:lang w:eastAsia="en-US"/>
              </w:rPr>
              <w:t xml:space="preserve"> в налог</w:t>
            </w:r>
            <w:r w:rsidRPr="00432A93">
              <w:rPr>
                <w:sz w:val="26"/>
                <w:szCs w:val="26"/>
                <w:lang w:eastAsia="en-US"/>
              </w:rPr>
              <w:t>о</w:t>
            </w:r>
            <w:r w:rsidRPr="00432A93">
              <w:rPr>
                <w:sz w:val="26"/>
                <w:szCs w:val="26"/>
                <w:lang w:eastAsia="en-US"/>
              </w:rPr>
              <w:t>вый орган</w:t>
            </w:r>
          </w:p>
        </w:tc>
      </w:tr>
      <w:tr w:rsidR="00FA233E" w:rsidRPr="00432A93" w:rsidTr="00432A93">
        <w:trPr>
          <w:tblHeader/>
        </w:trPr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33E" w:rsidRPr="00432A93" w:rsidRDefault="00FA233E" w:rsidP="000C5D3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33E" w:rsidRPr="00432A93" w:rsidRDefault="00FA233E" w:rsidP="000C5D3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33E" w:rsidRPr="00432A93" w:rsidRDefault="00FA233E" w:rsidP="000C5D3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33E" w:rsidRPr="00432A93" w:rsidRDefault="00FA233E" w:rsidP="000C5D3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33E" w:rsidRPr="00432A93" w:rsidRDefault="00FA233E" w:rsidP="000C5D3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33E" w:rsidRPr="00432A93" w:rsidRDefault="00FA233E" w:rsidP="000C5D3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33E" w:rsidRPr="00432A93" w:rsidRDefault="00FA233E" w:rsidP="000C5D3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A233E" w:rsidRPr="00432A93" w:rsidTr="00432A93"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pacing w:val="-4"/>
                <w:sz w:val="26"/>
                <w:szCs w:val="26"/>
                <w:lang w:eastAsia="en-US"/>
              </w:rPr>
              <w:t>1. Холодильники</w:t>
            </w:r>
            <w:r w:rsidRPr="00432A93">
              <w:rPr>
                <w:sz w:val="26"/>
                <w:szCs w:val="26"/>
                <w:lang w:eastAsia="en-US"/>
              </w:rPr>
              <w:t xml:space="preserve"> и морозил</w:t>
            </w:r>
            <w:r w:rsidRPr="00432A93">
              <w:rPr>
                <w:sz w:val="26"/>
                <w:szCs w:val="26"/>
                <w:lang w:eastAsia="en-US"/>
              </w:rPr>
              <w:t>ь</w:t>
            </w:r>
            <w:r w:rsidRPr="00432A93">
              <w:rPr>
                <w:sz w:val="26"/>
                <w:szCs w:val="26"/>
                <w:lang w:eastAsia="en-US"/>
              </w:rPr>
              <w:t>ники бытовые</w:t>
            </w:r>
          </w:p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8418 10 200 1</w:t>
            </w:r>
            <w:r w:rsidR="009A6DCC">
              <w:rPr>
                <w:sz w:val="26"/>
                <w:szCs w:val="26"/>
                <w:lang w:eastAsia="en-US"/>
              </w:rPr>
              <w:t>,</w:t>
            </w:r>
          </w:p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8418 10 800 1</w:t>
            </w:r>
            <w:r w:rsidR="009A6DCC">
              <w:rPr>
                <w:sz w:val="26"/>
                <w:szCs w:val="26"/>
                <w:lang w:eastAsia="en-US"/>
              </w:rPr>
              <w:t>,</w:t>
            </w:r>
          </w:p>
          <w:p w:rsidR="00FA233E" w:rsidRPr="00432A93" w:rsidRDefault="00FA233E" w:rsidP="00AD199C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8418 21 100 0</w:t>
            </w:r>
            <w:r w:rsidR="009A6DCC">
              <w:rPr>
                <w:sz w:val="26"/>
                <w:szCs w:val="26"/>
                <w:lang w:eastAsia="en-US"/>
              </w:rPr>
              <w:t>,</w:t>
            </w:r>
          </w:p>
          <w:p w:rsidR="00FA233E" w:rsidRPr="00432A93" w:rsidRDefault="00FA233E" w:rsidP="00AD199C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8418 21 510 0</w:t>
            </w:r>
            <w:r w:rsidR="009A6DCC">
              <w:rPr>
                <w:sz w:val="26"/>
                <w:szCs w:val="26"/>
                <w:lang w:eastAsia="en-US"/>
              </w:rPr>
              <w:t>,</w:t>
            </w:r>
          </w:p>
          <w:p w:rsidR="00FA233E" w:rsidRPr="00432A93" w:rsidRDefault="00FA233E" w:rsidP="00AD199C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8418 21 590 0</w:t>
            </w:r>
            <w:r w:rsidR="009A6DCC">
              <w:rPr>
                <w:sz w:val="26"/>
                <w:szCs w:val="26"/>
                <w:lang w:eastAsia="en-US"/>
              </w:rPr>
              <w:t>,</w:t>
            </w:r>
          </w:p>
          <w:p w:rsidR="00FA233E" w:rsidRPr="00432A93" w:rsidRDefault="00FA233E" w:rsidP="00AD199C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8418 21 910 0</w:t>
            </w:r>
            <w:r w:rsidR="009A6DCC">
              <w:rPr>
                <w:sz w:val="26"/>
                <w:szCs w:val="26"/>
                <w:lang w:eastAsia="en-US"/>
              </w:rPr>
              <w:t>,</w:t>
            </w:r>
          </w:p>
          <w:p w:rsidR="00FA233E" w:rsidRPr="00432A93" w:rsidRDefault="00FA233E" w:rsidP="00AD199C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8418 21 990 0</w:t>
            </w:r>
            <w:r w:rsidR="009A6DCC">
              <w:rPr>
                <w:sz w:val="26"/>
                <w:szCs w:val="26"/>
                <w:lang w:eastAsia="en-US"/>
              </w:rPr>
              <w:t>,</w:t>
            </w:r>
          </w:p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8418 30 200 1</w:t>
            </w:r>
            <w:r w:rsidR="009A6DCC">
              <w:rPr>
                <w:sz w:val="26"/>
                <w:szCs w:val="26"/>
                <w:lang w:eastAsia="en-US"/>
              </w:rPr>
              <w:t>,</w:t>
            </w:r>
          </w:p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8418 30 800 1</w:t>
            </w:r>
            <w:r w:rsidR="009A6DCC">
              <w:rPr>
                <w:sz w:val="26"/>
                <w:szCs w:val="26"/>
                <w:lang w:eastAsia="en-US"/>
              </w:rPr>
              <w:t>,</w:t>
            </w:r>
          </w:p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8418 40 200 1</w:t>
            </w:r>
            <w:r w:rsidR="009A6DCC">
              <w:rPr>
                <w:sz w:val="26"/>
                <w:szCs w:val="26"/>
                <w:lang w:eastAsia="en-US"/>
              </w:rPr>
              <w:t>,</w:t>
            </w:r>
          </w:p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val="be-BY"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8418 40 800 1</w:t>
            </w:r>
          </w:p>
          <w:p w:rsidR="00FA233E" w:rsidRPr="00432A93" w:rsidRDefault="00FA233E" w:rsidP="00E06F3B">
            <w:pPr>
              <w:autoSpaceDE w:val="0"/>
              <w:autoSpaceDN w:val="0"/>
              <w:adjustRightInd w:val="0"/>
              <w:spacing w:line="280" w:lineRule="exact"/>
              <w:ind w:firstLine="0"/>
              <w:jc w:val="both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A233E" w:rsidRPr="00432A93" w:rsidRDefault="00AD199C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штук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 xml:space="preserve">1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32A93">
                <w:rPr>
                  <w:sz w:val="26"/>
                  <w:szCs w:val="26"/>
                  <w:lang w:eastAsia="en-US"/>
                </w:rPr>
                <w:t>2021 г</w:t>
              </w:r>
            </w:smartTag>
            <w:r w:rsidRPr="00432A93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A233E" w:rsidRPr="00432A93" w:rsidRDefault="00AD199C" w:rsidP="00AD199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432A93">
              <w:rPr>
                <w:spacing w:val="-4"/>
                <w:sz w:val="26"/>
                <w:szCs w:val="26"/>
                <w:lang w:eastAsia="en-US"/>
              </w:rPr>
              <w:t xml:space="preserve">1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32A93">
                <w:rPr>
                  <w:spacing w:val="-4"/>
                  <w:sz w:val="26"/>
                  <w:szCs w:val="26"/>
                  <w:lang w:eastAsia="en-US"/>
                </w:rPr>
                <w:t>2021 г</w:t>
              </w:r>
            </w:smartTag>
            <w:r w:rsidRPr="00432A93">
              <w:rPr>
                <w:spacing w:val="-4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pacing w:val="-8"/>
                <w:sz w:val="26"/>
                <w:szCs w:val="26"/>
                <w:lang w:eastAsia="en-US"/>
              </w:rPr>
              <w:t>не позднее 1 фев</w:t>
            </w:r>
            <w:r w:rsidR="00432A93" w:rsidRPr="00432A93">
              <w:rPr>
                <w:spacing w:val="-8"/>
                <w:sz w:val="26"/>
                <w:szCs w:val="26"/>
                <w:lang w:eastAsia="en-US"/>
              </w:rPr>
              <w:softHyphen/>
            </w:r>
            <w:r w:rsidRPr="00432A93">
              <w:rPr>
                <w:spacing w:val="-8"/>
                <w:sz w:val="26"/>
                <w:szCs w:val="26"/>
                <w:lang w:eastAsia="en-US"/>
              </w:rPr>
              <w:t>раля</w:t>
            </w:r>
            <w:r w:rsidRPr="00432A93">
              <w:rPr>
                <w:sz w:val="26"/>
                <w:szCs w:val="26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32A93">
                <w:rPr>
                  <w:sz w:val="26"/>
                  <w:szCs w:val="26"/>
                  <w:lang w:eastAsia="en-US"/>
                </w:rPr>
                <w:t>2022 г</w:t>
              </w:r>
            </w:smartTag>
            <w:r w:rsidRPr="00432A93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FA233E" w:rsidRPr="00432A93" w:rsidTr="00FA233E"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FA233E" w:rsidRPr="00432A93" w:rsidRDefault="00AD199C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2. </w:t>
            </w:r>
            <w:r w:rsidR="00FA233E" w:rsidRPr="00432A93">
              <w:rPr>
                <w:sz w:val="26"/>
                <w:szCs w:val="26"/>
                <w:lang w:eastAsia="en-US"/>
              </w:rPr>
              <w:t>Шины и п</w:t>
            </w:r>
            <w:r w:rsidR="00FA233E" w:rsidRPr="00432A93">
              <w:rPr>
                <w:sz w:val="26"/>
                <w:szCs w:val="26"/>
                <w:lang w:eastAsia="en-US"/>
              </w:rPr>
              <w:t>о</w:t>
            </w:r>
            <w:r w:rsidR="00FA233E" w:rsidRPr="00432A93">
              <w:rPr>
                <w:sz w:val="26"/>
                <w:szCs w:val="26"/>
                <w:lang w:eastAsia="en-US"/>
              </w:rPr>
              <w:t>крышки пнев</w:t>
            </w:r>
            <w:r w:rsidR="00FA233E" w:rsidRPr="00432A93">
              <w:rPr>
                <w:sz w:val="26"/>
                <w:szCs w:val="26"/>
                <w:lang w:eastAsia="en-US"/>
              </w:rPr>
              <w:softHyphen/>
            </w:r>
            <w:r w:rsidR="00FA233E" w:rsidRPr="00432A93">
              <w:rPr>
                <w:spacing w:val="-4"/>
                <w:sz w:val="26"/>
                <w:szCs w:val="26"/>
                <w:lang w:eastAsia="en-US"/>
              </w:rPr>
              <w:t>матические ре</w:t>
            </w:r>
            <w:r w:rsidR="00FA233E" w:rsidRPr="00432A93">
              <w:rPr>
                <w:spacing w:val="-4"/>
                <w:sz w:val="26"/>
                <w:szCs w:val="26"/>
                <w:lang w:eastAsia="en-US"/>
              </w:rPr>
              <w:softHyphen/>
              <w:t>зиновые новые</w:t>
            </w:r>
          </w:p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Calibri"/>
                <w:sz w:val="26"/>
                <w:szCs w:val="26"/>
              </w:rPr>
            </w:pPr>
            <w:r w:rsidRPr="00432A93">
              <w:rPr>
                <w:sz w:val="26"/>
                <w:szCs w:val="26"/>
              </w:rPr>
              <w:t>4011 10 000 3</w:t>
            </w:r>
            <w:r w:rsidR="009A6DCC">
              <w:rPr>
                <w:sz w:val="26"/>
                <w:szCs w:val="26"/>
                <w:lang w:eastAsia="en-US"/>
              </w:rPr>
              <w:t>,</w:t>
            </w:r>
          </w:p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432A93">
              <w:rPr>
                <w:sz w:val="26"/>
                <w:szCs w:val="26"/>
              </w:rPr>
              <w:t>4011 10 000 9</w:t>
            </w:r>
            <w:r w:rsidR="009A6DCC">
              <w:rPr>
                <w:sz w:val="26"/>
                <w:szCs w:val="26"/>
                <w:lang w:eastAsia="en-US"/>
              </w:rPr>
              <w:t>,</w:t>
            </w:r>
          </w:p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4011 20 100 0</w:t>
            </w:r>
            <w:r w:rsidR="009A6DCC">
              <w:rPr>
                <w:sz w:val="26"/>
                <w:szCs w:val="26"/>
                <w:lang w:eastAsia="en-US"/>
              </w:rPr>
              <w:t>,</w:t>
            </w:r>
          </w:p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4011 20 900 0</w:t>
            </w:r>
            <w:r w:rsidR="009A6DCC">
              <w:rPr>
                <w:sz w:val="26"/>
                <w:szCs w:val="26"/>
                <w:lang w:eastAsia="en-US"/>
              </w:rPr>
              <w:t>,</w:t>
            </w:r>
          </w:p>
          <w:p w:rsidR="00FA233E" w:rsidRPr="00432A93" w:rsidRDefault="005A7153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hyperlink r:id="rId12" w:history="1">
              <w:r w:rsidR="00FA233E" w:rsidRPr="00432A93">
                <w:rPr>
                  <w:rStyle w:val="a9"/>
                  <w:color w:val="auto"/>
                  <w:sz w:val="26"/>
                  <w:szCs w:val="26"/>
                  <w:u w:val="none"/>
                  <w:lang w:eastAsia="en-US"/>
                </w:rPr>
                <w:t>4011 40 000 0</w:t>
              </w:r>
            </w:hyperlink>
            <w:r w:rsidR="009A6DCC">
              <w:rPr>
                <w:sz w:val="26"/>
                <w:szCs w:val="26"/>
                <w:lang w:eastAsia="en-US"/>
              </w:rPr>
              <w:t>,</w:t>
            </w:r>
          </w:p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4011 50 000 1</w:t>
            </w:r>
            <w:r w:rsidR="009A6DCC">
              <w:rPr>
                <w:sz w:val="26"/>
                <w:szCs w:val="26"/>
                <w:lang w:eastAsia="en-US"/>
              </w:rPr>
              <w:t>,</w:t>
            </w:r>
          </w:p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lastRenderedPageBreak/>
              <w:t>4011 50 000 9</w:t>
            </w:r>
            <w:r w:rsidR="009A6DCC">
              <w:rPr>
                <w:sz w:val="26"/>
                <w:szCs w:val="26"/>
                <w:lang w:eastAsia="en-US"/>
              </w:rPr>
              <w:t>,</w:t>
            </w:r>
          </w:p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4011 70 000 0</w:t>
            </w:r>
            <w:r w:rsidR="009A6DCC">
              <w:rPr>
                <w:sz w:val="26"/>
                <w:szCs w:val="26"/>
                <w:lang w:eastAsia="en-US"/>
              </w:rPr>
              <w:t>,</w:t>
            </w:r>
          </w:p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4011 80 000 0</w:t>
            </w:r>
            <w:r w:rsidR="009A6DCC">
              <w:rPr>
                <w:sz w:val="26"/>
                <w:szCs w:val="26"/>
                <w:lang w:eastAsia="en-US"/>
              </w:rPr>
              <w:t>,</w:t>
            </w:r>
          </w:p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4011 90 000 0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lastRenderedPageBreak/>
              <w:t>штук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 xml:space="preserve">1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32A93">
                <w:rPr>
                  <w:sz w:val="26"/>
                  <w:szCs w:val="26"/>
                  <w:lang w:eastAsia="en-US"/>
                </w:rPr>
                <w:t>2021 г</w:t>
              </w:r>
            </w:smartTag>
            <w:r w:rsidRPr="00432A93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A233E" w:rsidRPr="00432A93" w:rsidRDefault="00AD199C" w:rsidP="00AD199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432A93">
              <w:rPr>
                <w:spacing w:val="-4"/>
                <w:sz w:val="26"/>
                <w:szCs w:val="26"/>
                <w:lang w:eastAsia="en-US"/>
              </w:rPr>
              <w:t xml:space="preserve">1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32A93">
                <w:rPr>
                  <w:spacing w:val="-4"/>
                  <w:sz w:val="26"/>
                  <w:szCs w:val="26"/>
                  <w:lang w:eastAsia="en-US"/>
                </w:rPr>
                <w:t>2021 г</w:t>
              </w:r>
            </w:smartTag>
            <w:r w:rsidRPr="00432A93">
              <w:rPr>
                <w:spacing w:val="-4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A233E" w:rsidRPr="00432A93" w:rsidRDefault="00FA233E" w:rsidP="00951623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432A93">
              <w:rPr>
                <w:sz w:val="26"/>
                <w:szCs w:val="26"/>
                <w:lang w:eastAsia="en-US"/>
              </w:rPr>
              <w:t>не позднее 1 ап</w:t>
            </w:r>
            <w:r w:rsidR="00AD199C">
              <w:rPr>
                <w:sz w:val="26"/>
                <w:szCs w:val="26"/>
                <w:lang w:eastAsia="en-US"/>
              </w:rPr>
              <w:softHyphen/>
            </w:r>
            <w:r w:rsidRPr="00432A93">
              <w:rPr>
                <w:sz w:val="26"/>
                <w:szCs w:val="26"/>
                <w:lang w:eastAsia="en-US"/>
              </w:rPr>
              <w:t xml:space="preserve">реля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32A93">
                <w:rPr>
                  <w:sz w:val="26"/>
                  <w:szCs w:val="26"/>
                  <w:lang w:eastAsia="en-US"/>
                </w:rPr>
                <w:t>2022 г</w:t>
              </w:r>
            </w:smartTag>
            <w:r w:rsidRPr="00432A93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7B74F0" w:rsidRDefault="007B74F0" w:rsidP="007B74F0">
      <w:pPr>
        <w:autoSpaceDE w:val="0"/>
        <w:autoSpaceDN w:val="0"/>
        <w:adjustRightInd w:val="0"/>
        <w:ind w:right="-144" w:firstLine="0"/>
        <w:jc w:val="both"/>
        <w:rPr>
          <w:lang w:val="be-BY"/>
        </w:rPr>
      </w:pPr>
    </w:p>
    <w:p w:rsidR="007B74F0" w:rsidRDefault="007B74F0" w:rsidP="007B74F0">
      <w:pPr>
        <w:autoSpaceDE w:val="0"/>
        <w:autoSpaceDN w:val="0"/>
        <w:adjustRightInd w:val="0"/>
        <w:ind w:right="-144" w:firstLine="0"/>
        <w:jc w:val="both"/>
        <w:rPr>
          <w:lang w:val="be-BY"/>
        </w:rPr>
      </w:pPr>
    </w:p>
    <w:p w:rsidR="007B74F0" w:rsidRDefault="007B74F0" w:rsidP="007B74F0">
      <w:pPr>
        <w:autoSpaceDE w:val="0"/>
        <w:autoSpaceDN w:val="0"/>
        <w:adjustRightInd w:val="0"/>
        <w:ind w:right="-144" w:firstLine="0"/>
        <w:jc w:val="both"/>
        <w:rPr>
          <w:lang w:val="be-BY"/>
        </w:rPr>
      </w:pPr>
    </w:p>
    <w:p w:rsidR="00810044" w:rsidRDefault="00810044" w:rsidP="00FA6B26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4"/>
        </w:rPr>
      </w:pPr>
      <w:r w:rsidRPr="00F4674A">
        <w:rPr>
          <w:sz w:val="24"/>
          <w:szCs w:val="24"/>
          <w:lang w:val="be-BY"/>
        </w:rPr>
        <w:t xml:space="preserve">Примечание. </w:t>
      </w:r>
      <w:r>
        <w:rPr>
          <w:sz w:val="24"/>
        </w:rPr>
        <w:t xml:space="preserve">Для целей настоящего </w:t>
      </w:r>
      <w:r w:rsidR="009A6DCC">
        <w:rPr>
          <w:sz w:val="24"/>
        </w:rPr>
        <w:t>приложения</w:t>
      </w:r>
      <w:r>
        <w:rPr>
          <w:sz w:val="24"/>
        </w:rPr>
        <w:t xml:space="preserve"> необходимо руководствоваться исключительно кодом единой Товарной номенклатуры внешнеэкономической деятельности Евразийского экономического союза, наименования товаров используются для удобства пользо</w:t>
      </w:r>
      <w:r w:rsidR="009A6DCC">
        <w:rPr>
          <w:sz w:val="24"/>
        </w:rPr>
        <w:t xml:space="preserve">вания </w:t>
      </w:r>
      <w:r w:rsidR="00455B06">
        <w:rPr>
          <w:sz w:val="24"/>
        </w:rPr>
        <w:t>настоящим</w:t>
      </w:r>
      <w:r w:rsidR="009A6DCC">
        <w:rPr>
          <w:sz w:val="24"/>
        </w:rPr>
        <w:t xml:space="preserve"> приложени</w:t>
      </w:r>
      <w:r w:rsidR="008217EF">
        <w:rPr>
          <w:sz w:val="24"/>
        </w:rPr>
        <w:t>ем</w:t>
      </w:r>
      <w:r>
        <w:rPr>
          <w:sz w:val="24"/>
        </w:rPr>
        <w:t>.</w:t>
      </w:r>
    </w:p>
    <w:p w:rsidR="007B74F0" w:rsidRDefault="007B74F0" w:rsidP="007B74F0">
      <w:pPr>
        <w:autoSpaceDE w:val="0"/>
        <w:autoSpaceDN w:val="0"/>
        <w:adjustRightInd w:val="0"/>
        <w:ind w:right="-144" w:firstLine="0"/>
        <w:jc w:val="both"/>
        <w:rPr>
          <w:lang w:val="be-BY"/>
        </w:rPr>
      </w:pPr>
    </w:p>
    <w:p w:rsidR="007B74F0" w:rsidRDefault="007B74F0" w:rsidP="007B74F0">
      <w:pPr>
        <w:autoSpaceDE w:val="0"/>
        <w:autoSpaceDN w:val="0"/>
        <w:adjustRightInd w:val="0"/>
        <w:ind w:right="-144" w:firstLine="0"/>
        <w:jc w:val="both"/>
        <w:rPr>
          <w:lang w:val="be-BY"/>
        </w:rPr>
      </w:pPr>
    </w:p>
    <w:p w:rsidR="007B74F0" w:rsidRDefault="007B74F0" w:rsidP="007B74F0">
      <w:pPr>
        <w:autoSpaceDE w:val="0"/>
        <w:autoSpaceDN w:val="0"/>
        <w:adjustRightInd w:val="0"/>
        <w:ind w:right="-144" w:firstLine="0"/>
        <w:jc w:val="both"/>
        <w:rPr>
          <w:lang w:val="be-BY"/>
        </w:rPr>
      </w:pPr>
    </w:p>
    <w:p w:rsidR="007B74F0" w:rsidRDefault="007B74F0" w:rsidP="007B74F0">
      <w:pPr>
        <w:autoSpaceDE w:val="0"/>
        <w:autoSpaceDN w:val="0"/>
        <w:adjustRightInd w:val="0"/>
        <w:ind w:right="-144" w:firstLine="0"/>
        <w:jc w:val="both"/>
        <w:rPr>
          <w:lang w:val="be-BY"/>
        </w:rPr>
      </w:pPr>
    </w:p>
    <w:p w:rsidR="007B74F0" w:rsidRDefault="007B74F0" w:rsidP="007B74F0">
      <w:pPr>
        <w:autoSpaceDE w:val="0"/>
        <w:autoSpaceDN w:val="0"/>
        <w:adjustRightInd w:val="0"/>
        <w:ind w:right="-144" w:firstLine="0"/>
        <w:jc w:val="both"/>
        <w:rPr>
          <w:lang w:val="be-BY"/>
        </w:rPr>
      </w:pPr>
    </w:p>
    <w:p w:rsidR="007B74F0" w:rsidRDefault="007B74F0" w:rsidP="007B74F0">
      <w:pPr>
        <w:autoSpaceDE w:val="0"/>
        <w:autoSpaceDN w:val="0"/>
        <w:adjustRightInd w:val="0"/>
        <w:ind w:right="-144" w:firstLine="0"/>
        <w:jc w:val="both"/>
        <w:rPr>
          <w:lang w:val="be-BY"/>
        </w:rPr>
      </w:pPr>
    </w:p>
    <w:p w:rsidR="007B74F0" w:rsidRDefault="007B74F0" w:rsidP="007B74F0">
      <w:pPr>
        <w:autoSpaceDE w:val="0"/>
        <w:autoSpaceDN w:val="0"/>
        <w:adjustRightInd w:val="0"/>
        <w:ind w:right="-144" w:firstLine="0"/>
        <w:jc w:val="both"/>
        <w:rPr>
          <w:lang w:val="be-BY"/>
        </w:rPr>
      </w:pPr>
    </w:p>
    <w:p w:rsidR="007B74F0" w:rsidRDefault="007B74F0" w:rsidP="007B74F0">
      <w:pPr>
        <w:autoSpaceDE w:val="0"/>
        <w:autoSpaceDN w:val="0"/>
        <w:adjustRightInd w:val="0"/>
        <w:ind w:right="-144" w:firstLine="0"/>
        <w:jc w:val="both"/>
        <w:rPr>
          <w:lang w:val="be-BY"/>
        </w:rPr>
      </w:pPr>
    </w:p>
    <w:p w:rsidR="007B74F0" w:rsidRDefault="007B74F0" w:rsidP="007B74F0">
      <w:pPr>
        <w:autoSpaceDE w:val="0"/>
        <w:autoSpaceDN w:val="0"/>
        <w:adjustRightInd w:val="0"/>
        <w:ind w:right="-144" w:firstLine="0"/>
        <w:jc w:val="both"/>
        <w:rPr>
          <w:lang w:val="be-BY"/>
        </w:rPr>
      </w:pPr>
    </w:p>
    <w:p w:rsidR="007B74F0" w:rsidRDefault="007B74F0" w:rsidP="007B74F0">
      <w:pPr>
        <w:autoSpaceDE w:val="0"/>
        <w:autoSpaceDN w:val="0"/>
        <w:adjustRightInd w:val="0"/>
        <w:ind w:right="-144" w:firstLine="0"/>
        <w:jc w:val="both"/>
        <w:rPr>
          <w:lang w:val="be-BY"/>
        </w:rPr>
      </w:pPr>
    </w:p>
    <w:p w:rsidR="007B74F0" w:rsidRDefault="007B74F0" w:rsidP="007B74F0">
      <w:pPr>
        <w:autoSpaceDE w:val="0"/>
        <w:autoSpaceDN w:val="0"/>
        <w:adjustRightInd w:val="0"/>
        <w:ind w:right="-144" w:firstLine="0"/>
        <w:jc w:val="both"/>
        <w:rPr>
          <w:lang w:val="be-BY"/>
        </w:rPr>
      </w:pPr>
    </w:p>
    <w:p w:rsidR="007B74F0" w:rsidRDefault="007B74F0" w:rsidP="007B74F0">
      <w:pPr>
        <w:autoSpaceDE w:val="0"/>
        <w:autoSpaceDN w:val="0"/>
        <w:adjustRightInd w:val="0"/>
        <w:ind w:right="-144" w:firstLine="0"/>
        <w:jc w:val="both"/>
        <w:rPr>
          <w:lang w:val="be-BY"/>
        </w:rPr>
      </w:pPr>
    </w:p>
    <w:p w:rsidR="00771354" w:rsidRDefault="00771354" w:rsidP="00771354">
      <w:pPr>
        <w:spacing w:line="280" w:lineRule="exact"/>
        <w:ind w:firstLine="0"/>
        <w:jc w:val="both"/>
        <w:rPr>
          <w:lang w:val="be-BY"/>
        </w:rPr>
      </w:pPr>
    </w:p>
    <w:p w:rsidR="00E06F3B" w:rsidRDefault="00E06F3B" w:rsidP="00771354">
      <w:pPr>
        <w:spacing w:line="280" w:lineRule="exact"/>
        <w:ind w:firstLine="0"/>
        <w:jc w:val="both"/>
        <w:rPr>
          <w:lang w:val="be-BY"/>
        </w:rPr>
      </w:pPr>
    </w:p>
    <w:sectPr w:rsidR="00E06F3B" w:rsidSect="007B74F0">
      <w:pgSz w:w="16840" w:h="11907" w:orient="landscape" w:code="9"/>
      <w:pgMar w:top="1701" w:right="1134" w:bottom="62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92" w:rsidRDefault="003A5E92">
      <w:r>
        <w:separator/>
      </w:r>
    </w:p>
  </w:endnote>
  <w:endnote w:type="continuationSeparator" w:id="0">
    <w:p w:rsidR="003A5E92" w:rsidRDefault="003A5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92" w:rsidRDefault="003A5E92">
      <w:r>
        <w:separator/>
      </w:r>
    </w:p>
  </w:footnote>
  <w:footnote w:type="continuationSeparator" w:id="0">
    <w:p w:rsidR="003A5E92" w:rsidRDefault="003A5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55" w:rsidRDefault="005A7153" w:rsidP="003368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23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2355">
      <w:rPr>
        <w:rStyle w:val="a4"/>
        <w:noProof/>
      </w:rPr>
      <w:t>1</w:t>
    </w:r>
    <w:r>
      <w:rPr>
        <w:rStyle w:val="a4"/>
      </w:rPr>
      <w:fldChar w:fldCharType="end"/>
    </w:r>
  </w:p>
  <w:p w:rsidR="001E2355" w:rsidRDefault="001E23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55" w:rsidRPr="00810044" w:rsidRDefault="005A7153" w:rsidP="00810044">
    <w:pPr>
      <w:pStyle w:val="a3"/>
      <w:framePr w:wrap="around" w:vAnchor="text" w:hAnchor="margin" w:xAlign="center" w:y="1"/>
      <w:ind w:firstLine="0"/>
      <w:rPr>
        <w:rStyle w:val="a4"/>
        <w:sz w:val="28"/>
        <w:szCs w:val="28"/>
      </w:rPr>
    </w:pPr>
    <w:r w:rsidRPr="00810044">
      <w:rPr>
        <w:rStyle w:val="a4"/>
        <w:sz w:val="28"/>
        <w:szCs w:val="28"/>
      </w:rPr>
      <w:fldChar w:fldCharType="begin"/>
    </w:r>
    <w:r w:rsidR="001E2355" w:rsidRPr="00810044">
      <w:rPr>
        <w:rStyle w:val="a4"/>
        <w:sz w:val="28"/>
        <w:szCs w:val="28"/>
      </w:rPr>
      <w:instrText xml:space="preserve">PAGE  </w:instrText>
    </w:r>
    <w:r w:rsidRPr="00810044">
      <w:rPr>
        <w:rStyle w:val="a4"/>
        <w:sz w:val="28"/>
        <w:szCs w:val="28"/>
      </w:rPr>
      <w:fldChar w:fldCharType="separate"/>
    </w:r>
    <w:r w:rsidR="008A7C3C">
      <w:rPr>
        <w:rStyle w:val="a4"/>
        <w:noProof/>
        <w:sz w:val="28"/>
        <w:szCs w:val="28"/>
      </w:rPr>
      <w:t>2</w:t>
    </w:r>
    <w:r w:rsidRPr="00810044">
      <w:rPr>
        <w:rStyle w:val="a4"/>
        <w:sz w:val="28"/>
        <w:szCs w:val="28"/>
      </w:rPr>
      <w:fldChar w:fldCharType="end"/>
    </w:r>
  </w:p>
  <w:p w:rsidR="001E2355" w:rsidRDefault="001E23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650B3"/>
    <w:rsid w:val="000041A7"/>
    <w:rsid w:val="0001698B"/>
    <w:rsid w:val="000639F9"/>
    <w:rsid w:val="00075D1C"/>
    <w:rsid w:val="000C5D3D"/>
    <w:rsid w:val="000C670E"/>
    <w:rsid w:val="000E0A3E"/>
    <w:rsid w:val="000E2619"/>
    <w:rsid w:val="000F3082"/>
    <w:rsid w:val="000F4BEC"/>
    <w:rsid w:val="00122598"/>
    <w:rsid w:val="00122817"/>
    <w:rsid w:val="001325D0"/>
    <w:rsid w:val="001559F1"/>
    <w:rsid w:val="00157808"/>
    <w:rsid w:val="0017321E"/>
    <w:rsid w:val="001B0C49"/>
    <w:rsid w:val="001C5E70"/>
    <w:rsid w:val="001E1C0C"/>
    <w:rsid w:val="001E2355"/>
    <w:rsid w:val="002029B2"/>
    <w:rsid w:val="00226CE4"/>
    <w:rsid w:val="00232983"/>
    <w:rsid w:val="00263883"/>
    <w:rsid w:val="00290083"/>
    <w:rsid w:val="002C282C"/>
    <w:rsid w:val="002E1F04"/>
    <w:rsid w:val="002E3D7E"/>
    <w:rsid w:val="002F1220"/>
    <w:rsid w:val="00312B69"/>
    <w:rsid w:val="00321D28"/>
    <w:rsid w:val="00326184"/>
    <w:rsid w:val="003278CD"/>
    <w:rsid w:val="003368E9"/>
    <w:rsid w:val="00375D05"/>
    <w:rsid w:val="00385213"/>
    <w:rsid w:val="00386020"/>
    <w:rsid w:val="003A5E92"/>
    <w:rsid w:val="003B5E41"/>
    <w:rsid w:val="003D6E6D"/>
    <w:rsid w:val="003E3637"/>
    <w:rsid w:val="00413B9C"/>
    <w:rsid w:val="00424FE3"/>
    <w:rsid w:val="00432A93"/>
    <w:rsid w:val="0044181D"/>
    <w:rsid w:val="00444F70"/>
    <w:rsid w:val="00455B06"/>
    <w:rsid w:val="004C7B6E"/>
    <w:rsid w:val="004D0DE9"/>
    <w:rsid w:val="004D5F80"/>
    <w:rsid w:val="004E014D"/>
    <w:rsid w:val="004E6F46"/>
    <w:rsid w:val="004F5EB8"/>
    <w:rsid w:val="00516A62"/>
    <w:rsid w:val="005573B3"/>
    <w:rsid w:val="005666B7"/>
    <w:rsid w:val="00582AB3"/>
    <w:rsid w:val="00585D8D"/>
    <w:rsid w:val="00586FBC"/>
    <w:rsid w:val="005A03DD"/>
    <w:rsid w:val="005A1477"/>
    <w:rsid w:val="005A7153"/>
    <w:rsid w:val="005E5EEA"/>
    <w:rsid w:val="005F0184"/>
    <w:rsid w:val="0060297A"/>
    <w:rsid w:val="006050E0"/>
    <w:rsid w:val="006263A5"/>
    <w:rsid w:val="00655AB2"/>
    <w:rsid w:val="006761DE"/>
    <w:rsid w:val="006976FB"/>
    <w:rsid w:val="00697F19"/>
    <w:rsid w:val="006C384E"/>
    <w:rsid w:val="006C4CD1"/>
    <w:rsid w:val="006C6C60"/>
    <w:rsid w:val="006D1B6E"/>
    <w:rsid w:val="00740CE8"/>
    <w:rsid w:val="00745DE7"/>
    <w:rsid w:val="00771354"/>
    <w:rsid w:val="007924C3"/>
    <w:rsid w:val="0079625A"/>
    <w:rsid w:val="007B74F0"/>
    <w:rsid w:val="007C41E6"/>
    <w:rsid w:val="007D6B5B"/>
    <w:rsid w:val="007F278C"/>
    <w:rsid w:val="00810044"/>
    <w:rsid w:val="008217EF"/>
    <w:rsid w:val="00826CDA"/>
    <w:rsid w:val="00833D37"/>
    <w:rsid w:val="0084662E"/>
    <w:rsid w:val="00846DC6"/>
    <w:rsid w:val="00876B7F"/>
    <w:rsid w:val="00887773"/>
    <w:rsid w:val="00887E02"/>
    <w:rsid w:val="008A2243"/>
    <w:rsid w:val="008A7C3C"/>
    <w:rsid w:val="008C1639"/>
    <w:rsid w:val="008E229D"/>
    <w:rsid w:val="008F7CB8"/>
    <w:rsid w:val="00910281"/>
    <w:rsid w:val="009131F5"/>
    <w:rsid w:val="009401F5"/>
    <w:rsid w:val="009428CA"/>
    <w:rsid w:val="009441F9"/>
    <w:rsid w:val="00946EE3"/>
    <w:rsid w:val="00951623"/>
    <w:rsid w:val="00954DDB"/>
    <w:rsid w:val="009650B3"/>
    <w:rsid w:val="00967AA3"/>
    <w:rsid w:val="009A6DCC"/>
    <w:rsid w:val="009A75A5"/>
    <w:rsid w:val="009D7AB4"/>
    <w:rsid w:val="00A81E7F"/>
    <w:rsid w:val="00A85263"/>
    <w:rsid w:val="00AB2BBE"/>
    <w:rsid w:val="00AD199C"/>
    <w:rsid w:val="00AF71AA"/>
    <w:rsid w:val="00B252D4"/>
    <w:rsid w:val="00B3637E"/>
    <w:rsid w:val="00BE6CC7"/>
    <w:rsid w:val="00BF0474"/>
    <w:rsid w:val="00C06C9E"/>
    <w:rsid w:val="00C25521"/>
    <w:rsid w:val="00C5170B"/>
    <w:rsid w:val="00C65C8E"/>
    <w:rsid w:val="00C86CD0"/>
    <w:rsid w:val="00C977A1"/>
    <w:rsid w:val="00D1435B"/>
    <w:rsid w:val="00D42851"/>
    <w:rsid w:val="00D44D21"/>
    <w:rsid w:val="00D46F3B"/>
    <w:rsid w:val="00D62D07"/>
    <w:rsid w:val="00D84135"/>
    <w:rsid w:val="00D96D5B"/>
    <w:rsid w:val="00DA6E1A"/>
    <w:rsid w:val="00DB092C"/>
    <w:rsid w:val="00DE5A39"/>
    <w:rsid w:val="00E04053"/>
    <w:rsid w:val="00E067E3"/>
    <w:rsid w:val="00E06F3B"/>
    <w:rsid w:val="00E32161"/>
    <w:rsid w:val="00E401BC"/>
    <w:rsid w:val="00E40A52"/>
    <w:rsid w:val="00E54901"/>
    <w:rsid w:val="00E648AF"/>
    <w:rsid w:val="00E800CE"/>
    <w:rsid w:val="00E96743"/>
    <w:rsid w:val="00EA4F68"/>
    <w:rsid w:val="00EC5D1A"/>
    <w:rsid w:val="00EC5F8A"/>
    <w:rsid w:val="00ED511A"/>
    <w:rsid w:val="00EF70DA"/>
    <w:rsid w:val="00EF7EF5"/>
    <w:rsid w:val="00F2256C"/>
    <w:rsid w:val="00F4674A"/>
    <w:rsid w:val="00F73E14"/>
    <w:rsid w:val="00FA233E"/>
    <w:rsid w:val="00FA6B26"/>
    <w:rsid w:val="00FA772A"/>
    <w:rsid w:val="00FB6ACC"/>
    <w:rsid w:val="00FC1FB6"/>
    <w:rsid w:val="00FC77CE"/>
    <w:rsid w:val="00FD0157"/>
    <w:rsid w:val="00FD3023"/>
    <w:rsid w:val="00FE1C05"/>
    <w:rsid w:val="00FF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B8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4F5EB8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4F5EB8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5EB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F5EB8"/>
  </w:style>
  <w:style w:type="paragraph" w:styleId="a5">
    <w:name w:val="footer"/>
    <w:basedOn w:val="a"/>
    <w:rsid w:val="004F5EB8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4F5EB8"/>
    <w:pPr>
      <w:tabs>
        <w:tab w:val="left" w:pos="709"/>
      </w:tabs>
      <w:spacing w:line="280" w:lineRule="exact"/>
      <w:ind w:firstLine="0"/>
    </w:pPr>
    <w:rPr>
      <w:i/>
    </w:rPr>
  </w:style>
  <w:style w:type="table" w:styleId="a7">
    <w:name w:val="Table Grid"/>
    <w:basedOn w:val="a1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F5EB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F71AA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9">
    <w:name w:val="Hyperlink"/>
    <w:basedOn w:val="a0"/>
    <w:rsid w:val="00AF7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1705DE663658B609FD2F30F3158CD99AE581FBCF34300915BC874B9B89C3E3F5BEC1CB576F10AD144D2A7D810F5FAECB456800B063906E6A2AD4172BApF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61705DE663658B609FD2F30F3158CD99AE581FBCF34300915BC874B9B89C3E3F5BEC1CB576F10AD144D2A7D810F5FAECB456800B063906E6A2AD4172BApFG" TargetMode="External"/><Relationship Id="rId12" Type="http://schemas.openxmlformats.org/officeDocument/2006/relationships/hyperlink" Target="consultantplus://offline/ref=454A10C89C6FC3A3CA5FBB837D3B5BFF990E6474196CE696FFE3153271598B61CBCE139754A777C1E63E73ECA9A73CA6283A6419722DBA7D7DDAF242DCBB2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0A85C644F79DF0624E124D3E53972C3A7D344BD8F6AD594D15047832EC54DF0632265B521F460CCC8561F848847EFA21607ACE10F6D3CBA159FC6B4V5nA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САВЕТ МІНІСТРАЎ</vt:lpstr>
    </vt:vector>
  </TitlesOfParts>
  <Company>COUNCIL OF MINISTERS</Company>
  <LinksUpToDate>false</LinksUpToDate>
  <CharactersWithSpaces>18285</CharactersWithSpaces>
  <SharedDoc>false</SharedDoc>
  <HLinks>
    <vt:vector size="24" baseType="variant">
      <vt:variant>
        <vt:i4>4915215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consultantplus://offline/ref=454A10C89C6FC3A3CA5FBB837D3B5BFF990E6474196CE696FFE3153271598B61CBCE139754A777C1E63E73ECA9A73CA6283A6419722DBA7D7DDAF242DCBB21H</vt:lpwstr>
      </vt:variant>
      <vt:variant>
        <vt:lpwstr/>
      </vt:variant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consultantplus://offline/ref=7C61705DE663658B609FD2F30F3158CD99AE581FBCF34300915BC874B9B89C3E3F5BEC1CB576F10AD144D2A7D810F5FAECB456800B063906E6A2AD4172BApFG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consultantplus://offline/ref=7C61705DE663658B609FD2F30F3158CD99AE581FBCF34300915BC874B9B89C3E3F5BEC1CB576F10AD144D2A7D810F5FAECB456800B063906E6A2AD4172BApFG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consultantplus://offline/ref=E7D0A85C644F79DF0624E124D3E53972C3A7D344BD8F6AD594D15047832EC54DF0632265B521F460CCC8561F848847EFA21607ACE10F6D3CBA159FC6B4V5nAI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САВЕТ МІНІСТРАЎ</dc:title>
  <dc:creator>mb3_01</dc:creator>
  <cp:lastModifiedBy>Admin</cp:lastModifiedBy>
  <cp:revision>2</cp:revision>
  <cp:lastPrinted>2021-04-26T07:05:00Z</cp:lastPrinted>
  <dcterms:created xsi:type="dcterms:W3CDTF">2021-05-17T12:44:00Z</dcterms:created>
  <dcterms:modified xsi:type="dcterms:W3CDTF">2021-05-17T12:44:00Z</dcterms:modified>
</cp:coreProperties>
</file>