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9C6A" w14:textId="77777777" w:rsidR="00DB7F7E" w:rsidRPr="00DB7F7E" w:rsidRDefault="00DB7F7E" w:rsidP="00DB7F7E">
      <w:pPr>
        <w:jc w:val="both"/>
        <w:outlineLvl w:val="0"/>
        <w:rPr>
          <w:rFonts w:eastAsia="Times New Roman"/>
          <w:b/>
          <w:bCs/>
          <w:caps/>
          <w:kern w:val="36"/>
          <w:szCs w:val="30"/>
          <w:lang w:eastAsia="ru-RU"/>
        </w:rPr>
      </w:pPr>
      <w:r w:rsidRPr="00DB7F7E">
        <w:rPr>
          <w:rFonts w:eastAsia="Times New Roman"/>
          <w:b/>
          <w:bCs/>
          <w:caps/>
          <w:kern w:val="36"/>
          <w:szCs w:val="30"/>
          <w:lang w:eastAsia="ru-RU"/>
        </w:rPr>
        <w:t>О</w:t>
      </w:r>
      <w:r w:rsidRPr="00DB7F7E">
        <w:rPr>
          <w:rFonts w:eastAsia="Times New Roman"/>
          <w:b/>
          <w:bCs/>
          <w:kern w:val="36"/>
          <w:szCs w:val="30"/>
          <w:lang w:eastAsia="ru-RU"/>
        </w:rPr>
        <w:t>б определении перечня работ по содержанию (эксплуатации) объектов внешнего благоустройства населенных пунктов, обороты по реализации которых освобождаются от обложения НДС</w:t>
      </w:r>
    </w:p>
    <w:p w14:paraId="5EC93372" w14:textId="77777777" w:rsidR="00DB7F7E" w:rsidRPr="00DB7F7E" w:rsidRDefault="00DB7F7E" w:rsidP="00DB7F7E">
      <w:pPr>
        <w:jc w:val="both"/>
        <w:outlineLvl w:val="0"/>
        <w:rPr>
          <w:rFonts w:eastAsia="Times New Roman"/>
          <w:b/>
          <w:bCs/>
          <w:caps/>
          <w:kern w:val="36"/>
          <w:szCs w:val="30"/>
          <w:lang w:eastAsia="ru-RU"/>
        </w:rPr>
      </w:pPr>
    </w:p>
    <w:p w14:paraId="67C78B4F" w14:textId="77777777" w:rsidR="00DB7F7E" w:rsidRPr="00DB7F7E" w:rsidRDefault="00DB7F7E" w:rsidP="00DB7F7E">
      <w:pPr>
        <w:spacing w:after="225" w:line="300" w:lineRule="atLeast"/>
        <w:ind w:firstLine="567"/>
        <w:jc w:val="both"/>
        <w:rPr>
          <w:rFonts w:eastAsia="Times New Roman"/>
          <w:szCs w:val="30"/>
          <w:lang w:eastAsia="ru-RU"/>
        </w:rPr>
      </w:pPr>
      <w:r w:rsidRPr="00DB7F7E">
        <w:rPr>
          <w:rFonts w:eastAsia="Times New Roman"/>
          <w:szCs w:val="30"/>
          <w:lang w:eastAsia="ru-RU"/>
        </w:rPr>
        <w:t>Указом Президента Республики Беларусь от 10.09.2020 № 342 «Об изменении Указа Президента Республики Беларусь» (далее - Указ № 342) внесены изменения в Указ Президента Республики Беларусь от 26.03.2007 № 138 «О некоторых вопросах обложения налогом на добавленную стоимость», в соответствии с которыми с 1 января 2021 года освобождаются от обложения налогом на добавленную стоимость обороты по реализации на территории Республики Беларусь:</w:t>
      </w:r>
    </w:p>
    <w:p w14:paraId="6D383468"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работ по содержанию (эксплуатации) объектов внешнего благоустройства населенных пунктов, осуществляемых за счет бюджетных средств, по перечню, определяемому Советом Министров Республики Беларусь;</w:t>
      </w:r>
    </w:p>
    <w:p w14:paraId="203F6A67"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услуг по приему и контролю за исполнением заявок граждан, а также их претензий на качество жилищно-коммунальных услуг;</w:t>
      </w:r>
    </w:p>
    <w:p w14:paraId="3BE1A532"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услуг по осуществлению функций государственного заказчика в сфере жилищно-коммунального хозяйства;</w:t>
      </w:r>
    </w:p>
    <w:p w14:paraId="5A8B3658" w14:textId="77777777" w:rsidR="00DB7F7E" w:rsidRPr="00DB7F7E" w:rsidRDefault="00DB7F7E" w:rsidP="00DB7F7E">
      <w:pPr>
        <w:numPr>
          <w:ilvl w:val="0"/>
          <w:numId w:val="1"/>
        </w:numPr>
        <w:spacing w:before="100" w:beforeAutospacing="1" w:after="240" w:line="300" w:lineRule="atLeast"/>
        <w:ind w:left="0" w:firstLine="567"/>
        <w:jc w:val="both"/>
        <w:rPr>
          <w:rFonts w:eastAsia="Times New Roman"/>
          <w:szCs w:val="30"/>
          <w:lang w:eastAsia="ru-RU"/>
        </w:rPr>
      </w:pPr>
      <w:r w:rsidRPr="00DB7F7E">
        <w:rPr>
          <w:rFonts w:eastAsia="Times New Roman"/>
          <w:szCs w:val="30"/>
          <w:lang w:eastAsia="ru-RU"/>
        </w:rPr>
        <w:t>услуг по осуществлению функций учета, расчета, начисления и взыскания задолженности по:</w:t>
      </w:r>
    </w:p>
    <w:p w14:paraId="29B0BD3D"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плате за жилищно-коммунальные услуги;</w:t>
      </w:r>
    </w:p>
    <w:p w14:paraId="7C589CE1"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плате за пользование жилым помещением;</w:t>
      </w:r>
    </w:p>
    <w:p w14:paraId="6E876E21" w14:textId="77777777" w:rsidR="00DB7F7E" w:rsidRPr="00DB7F7E" w:rsidRDefault="00DB7F7E" w:rsidP="00DB7F7E">
      <w:pPr>
        <w:numPr>
          <w:ilvl w:val="0"/>
          <w:numId w:val="1"/>
        </w:numPr>
        <w:spacing w:before="100" w:beforeAutospacing="1" w:after="100" w:afterAutospacing="1" w:line="300" w:lineRule="atLeast"/>
        <w:ind w:left="0" w:firstLine="567"/>
        <w:jc w:val="both"/>
        <w:rPr>
          <w:rFonts w:eastAsia="Times New Roman"/>
          <w:szCs w:val="30"/>
          <w:lang w:eastAsia="ru-RU"/>
        </w:rPr>
      </w:pPr>
      <w:r w:rsidRPr="00DB7F7E">
        <w:rPr>
          <w:rFonts w:eastAsia="Times New Roman"/>
          <w:szCs w:val="30"/>
          <w:lang w:eastAsia="ru-RU"/>
        </w:rPr>
        <w:t>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w:t>
      </w:r>
    </w:p>
    <w:p w14:paraId="5C98D4B5" w14:textId="77777777" w:rsidR="00DB7F7E" w:rsidRPr="00DB7F7E" w:rsidRDefault="00DB7F7E" w:rsidP="00DB7F7E">
      <w:pPr>
        <w:spacing w:after="225" w:line="300" w:lineRule="atLeast"/>
        <w:ind w:firstLine="567"/>
        <w:jc w:val="both"/>
        <w:rPr>
          <w:rFonts w:eastAsia="Times New Roman"/>
          <w:szCs w:val="30"/>
          <w:lang w:eastAsia="ru-RU"/>
        </w:rPr>
      </w:pPr>
      <w:r w:rsidRPr="00DB7F7E">
        <w:rPr>
          <w:rFonts w:eastAsia="Times New Roman"/>
          <w:szCs w:val="30"/>
          <w:lang w:eastAsia="ru-RU"/>
        </w:rPr>
        <w:t>Во исполнение пункта 2 Указа № 342 постановлением Совета Министров Республики Беларусь от 03.12.2020 № 695 «Об определении перечня» (далее - Постановление № 695) определен перечень работ по содержанию (эксплуатации) объектов внешнего благоустройства населенных пунктов, осуществляемых за счет бюджетных средств, обороты по реализации которых на территории Республики Беларусь освобождаются от обложения налогом на добавленную стоимость.</w:t>
      </w:r>
    </w:p>
    <w:p w14:paraId="6E25132B" w14:textId="77777777" w:rsidR="00DB7F7E" w:rsidRPr="00DB7F7E" w:rsidRDefault="00DB7F7E" w:rsidP="00DB7F7E">
      <w:pPr>
        <w:spacing w:after="225" w:line="300" w:lineRule="atLeast"/>
        <w:ind w:firstLine="567"/>
        <w:jc w:val="both"/>
        <w:rPr>
          <w:rFonts w:eastAsia="Times New Roman"/>
          <w:szCs w:val="30"/>
          <w:lang w:eastAsia="ru-RU"/>
        </w:rPr>
      </w:pPr>
      <w:r w:rsidRPr="00DB7F7E">
        <w:rPr>
          <w:rFonts w:eastAsia="Times New Roman"/>
          <w:szCs w:val="30"/>
          <w:lang w:eastAsia="ru-RU"/>
        </w:rPr>
        <w:t>Постановление № 695 вступает в силу с 1 января 2021 года.</w:t>
      </w:r>
    </w:p>
    <w:p w14:paraId="1F5D5CA6" w14:textId="6323444F" w:rsidR="00A46AA9" w:rsidRPr="00DB7F7E" w:rsidRDefault="00DB7F7E" w:rsidP="00DB7F7E">
      <w:pPr>
        <w:spacing w:line="300" w:lineRule="atLeast"/>
        <w:jc w:val="right"/>
        <w:rPr>
          <w:szCs w:val="30"/>
        </w:rPr>
      </w:pPr>
      <w:r w:rsidRPr="00DB7F7E">
        <w:rPr>
          <w:rFonts w:eastAsia="Times New Roman"/>
          <w:szCs w:val="30"/>
          <w:lang w:eastAsia="ru-RU"/>
        </w:rPr>
        <w:t>Пресс-центр инспекции</w:t>
      </w:r>
      <w:r w:rsidRPr="00DB7F7E">
        <w:rPr>
          <w:rFonts w:eastAsia="Times New Roman"/>
          <w:szCs w:val="30"/>
          <w:lang w:eastAsia="ru-RU"/>
        </w:rPr>
        <w:br/>
        <w:t>МНС Республики Беларусь</w:t>
      </w:r>
      <w:r w:rsidRPr="00DB7F7E">
        <w:rPr>
          <w:rFonts w:eastAsia="Times New Roman"/>
          <w:szCs w:val="30"/>
          <w:lang w:eastAsia="ru-RU"/>
        </w:rPr>
        <w:br/>
        <w:t>по Могилевской области</w:t>
      </w:r>
    </w:p>
    <w:sectPr w:rsidR="00A46AA9" w:rsidRPr="00DB7F7E" w:rsidSect="00DB7F7E">
      <w:pgSz w:w="11906" w:h="16838"/>
      <w:pgMar w:top="1134" w:right="62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D405E"/>
    <w:multiLevelType w:val="multilevel"/>
    <w:tmpl w:val="556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7E"/>
    <w:rsid w:val="000A1023"/>
    <w:rsid w:val="001A0E42"/>
    <w:rsid w:val="0094746F"/>
    <w:rsid w:val="00A46AA9"/>
    <w:rsid w:val="00DB7F7E"/>
    <w:rsid w:val="00EF1A52"/>
    <w:rsid w:val="00F055CC"/>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E9B5"/>
  <w15:chartTrackingRefBased/>
  <w15:docId w15:val="{EB82BDFF-90DE-4CBE-81D9-8584CE75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7F7E"/>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F7E"/>
    <w:rPr>
      <w:rFonts w:eastAsia="Times New Roman"/>
      <w:b/>
      <w:bCs/>
      <w:kern w:val="36"/>
      <w:sz w:val="48"/>
      <w:szCs w:val="48"/>
      <w:lang w:eastAsia="ru-RU"/>
    </w:rPr>
  </w:style>
  <w:style w:type="paragraph" w:styleId="a3">
    <w:name w:val="Normal (Web)"/>
    <w:basedOn w:val="a"/>
    <w:uiPriority w:val="99"/>
    <w:semiHidden/>
    <w:unhideWhenUsed/>
    <w:rsid w:val="00DB7F7E"/>
    <w:pPr>
      <w:spacing w:before="100" w:beforeAutospacing="1" w:after="100" w:afterAutospacing="1"/>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9132">
      <w:bodyDiv w:val="1"/>
      <w:marLeft w:val="0"/>
      <w:marRight w:val="0"/>
      <w:marTop w:val="0"/>
      <w:marBottom w:val="0"/>
      <w:divBdr>
        <w:top w:val="none" w:sz="0" w:space="0" w:color="auto"/>
        <w:left w:val="none" w:sz="0" w:space="0" w:color="auto"/>
        <w:bottom w:val="none" w:sz="0" w:space="0" w:color="auto"/>
        <w:right w:val="none" w:sz="0" w:space="0" w:color="auto"/>
      </w:divBdr>
      <w:divsChild>
        <w:div w:id="185599304">
          <w:marLeft w:val="0"/>
          <w:marRight w:val="0"/>
          <w:marTop w:val="225"/>
          <w:marBottom w:val="450"/>
          <w:divBdr>
            <w:top w:val="none" w:sz="0" w:space="0" w:color="auto"/>
            <w:left w:val="none" w:sz="0" w:space="0" w:color="auto"/>
            <w:bottom w:val="none" w:sz="0" w:space="0" w:color="auto"/>
            <w:right w:val="none" w:sz="0" w:space="0" w:color="auto"/>
          </w:divBdr>
          <w:divsChild>
            <w:div w:id="185676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2020-12-29T06:49:00Z</dcterms:created>
  <dcterms:modified xsi:type="dcterms:W3CDTF">2020-12-29T08:56:00Z</dcterms:modified>
</cp:coreProperties>
</file>